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8570" w14:textId="45FB8D28" w:rsidR="00FA6B42" w:rsidRPr="00FA6B42" w:rsidRDefault="00FA6B42" w:rsidP="00FA6B42">
      <w:pPr>
        <w:jc w:val="center"/>
        <w:outlineLvl w:val="0"/>
        <w:rPr>
          <w:rFonts w:ascii="Nunito" w:hAnsi="Nunito" w:cs="Arial"/>
          <w:b/>
          <w:sz w:val="36"/>
          <w:szCs w:val="36"/>
        </w:rPr>
      </w:pPr>
      <w:r w:rsidRPr="00FA6B42">
        <w:rPr>
          <w:rFonts w:ascii="Nunito" w:hAnsi="Nunito" w:cs="Arial"/>
          <w:b/>
          <w:sz w:val="36"/>
          <w:szCs w:val="36"/>
        </w:rPr>
        <w:t>Job Description</w:t>
      </w:r>
    </w:p>
    <w:p w14:paraId="600CA3CF" w14:textId="77777777" w:rsidR="00FA6B42" w:rsidRPr="00FA6B42" w:rsidRDefault="00FA6B42" w:rsidP="00FA6B42">
      <w:pPr>
        <w:jc w:val="both"/>
        <w:rPr>
          <w:rFonts w:ascii="Nunito" w:hAnsi="Nunito" w:cs="Arial"/>
          <w:bCs/>
        </w:rPr>
      </w:pPr>
      <w:r w:rsidRPr="00FA6B42">
        <w:rPr>
          <w:rFonts w:ascii="Nunito" w:hAnsi="Nunito" w:cs="Arial"/>
          <w:b/>
        </w:rPr>
        <w:t>1. Job Details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80"/>
        <w:gridCol w:w="1559"/>
        <w:gridCol w:w="2552"/>
      </w:tblGrid>
      <w:tr w:rsidR="00FA6B42" w:rsidRPr="00FA6B42" w14:paraId="287792C6" w14:textId="77777777" w:rsidTr="00F11CEF">
        <w:tc>
          <w:tcPr>
            <w:tcW w:w="1843" w:type="dxa"/>
            <w:shd w:val="clear" w:color="auto" w:fill="E2EFD9" w:themeFill="accent6" w:themeFillTint="33"/>
          </w:tcPr>
          <w:p w14:paraId="5D493687" w14:textId="77777777" w:rsidR="00FA6B42" w:rsidRPr="00FA6B42" w:rsidRDefault="00FA6B42" w:rsidP="00732FF8">
            <w:pPr>
              <w:jc w:val="both"/>
              <w:rPr>
                <w:rFonts w:ascii="Nunito" w:hAnsi="Nunito" w:cs="Arial"/>
              </w:rPr>
            </w:pPr>
            <w:r w:rsidRPr="00FA6B42">
              <w:rPr>
                <w:rFonts w:ascii="Nunito" w:hAnsi="Nunito" w:cs="Arial"/>
              </w:rPr>
              <w:t xml:space="preserve">Job Title: </w:t>
            </w:r>
          </w:p>
          <w:p w14:paraId="5CBDD2BA" w14:textId="77777777" w:rsidR="00FA6B42" w:rsidRPr="00FA6B42" w:rsidRDefault="00FA6B42" w:rsidP="00732FF8">
            <w:pPr>
              <w:jc w:val="both"/>
              <w:rPr>
                <w:rFonts w:ascii="Nunito" w:hAnsi="Nunito" w:cs="Arial"/>
              </w:rPr>
            </w:pPr>
          </w:p>
        </w:tc>
        <w:tc>
          <w:tcPr>
            <w:tcW w:w="2580" w:type="dxa"/>
            <w:shd w:val="clear" w:color="auto" w:fill="auto"/>
          </w:tcPr>
          <w:p w14:paraId="794A02CF" w14:textId="0CE0B942" w:rsidR="00FA6B42" w:rsidRPr="00FA6B42" w:rsidRDefault="00885D56" w:rsidP="00FA6B42">
            <w:pPr>
              <w:rPr>
                <w:rFonts w:ascii="Nunito" w:hAnsi="Nunito" w:cs="Arial"/>
                <w:bCs/>
              </w:rPr>
            </w:pPr>
            <w:r w:rsidRPr="00885D56">
              <w:rPr>
                <w:rFonts w:ascii="Nunito" w:hAnsi="Nunito" w:cs="Arial"/>
              </w:rPr>
              <w:t>Marine Environmental Consultant/Project Manager – Aquaculture</w:t>
            </w:r>
          </w:p>
        </w:tc>
        <w:tc>
          <w:tcPr>
            <w:tcW w:w="1559" w:type="dxa"/>
            <w:shd w:val="clear" w:color="auto" w:fill="E2EFD9" w:themeFill="accent6" w:themeFillTint="33"/>
          </w:tcPr>
          <w:p w14:paraId="275AA5DA" w14:textId="77777777" w:rsidR="00FA6B42" w:rsidRPr="00FA6B42" w:rsidRDefault="00FA6B42" w:rsidP="00732FF8">
            <w:pPr>
              <w:jc w:val="both"/>
              <w:rPr>
                <w:rFonts w:ascii="Nunito" w:hAnsi="Nunito" w:cs="Arial"/>
                <w:bCs/>
              </w:rPr>
            </w:pPr>
            <w:r w:rsidRPr="00FA6B42">
              <w:rPr>
                <w:rFonts w:ascii="Nunito" w:hAnsi="Nunito" w:cs="Arial"/>
              </w:rPr>
              <w:t>Department:</w:t>
            </w:r>
          </w:p>
        </w:tc>
        <w:tc>
          <w:tcPr>
            <w:tcW w:w="2552" w:type="dxa"/>
            <w:shd w:val="clear" w:color="auto" w:fill="auto"/>
          </w:tcPr>
          <w:p w14:paraId="5B997057" w14:textId="43F55506" w:rsidR="00FA6B42" w:rsidRPr="00FA6B42" w:rsidRDefault="00885D56" w:rsidP="00732FF8">
            <w:pPr>
              <w:jc w:val="both"/>
              <w:rPr>
                <w:rFonts w:ascii="Nunito" w:hAnsi="Nunito" w:cs="Arial"/>
                <w:bCs/>
              </w:rPr>
            </w:pPr>
            <w:r>
              <w:rPr>
                <w:rFonts w:ascii="Nunito" w:hAnsi="Nunito" w:cs="Arial"/>
              </w:rPr>
              <w:t>Enterprise</w:t>
            </w:r>
          </w:p>
        </w:tc>
      </w:tr>
      <w:tr w:rsidR="00FA6B42" w:rsidRPr="00FA6B42" w14:paraId="65CC4CFC" w14:textId="77777777" w:rsidTr="00F11CEF">
        <w:tc>
          <w:tcPr>
            <w:tcW w:w="1843" w:type="dxa"/>
            <w:shd w:val="clear" w:color="auto" w:fill="E2EFD9" w:themeFill="accent6" w:themeFillTint="33"/>
          </w:tcPr>
          <w:p w14:paraId="0E466F41" w14:textId="77777777" w:rsidR="00FA6B42" w:rsidRPr="00FA6B42" w:rsidRDefault="00FA6B42" w:rsidP="00732FF8">
            <w:pPr>
              <w:jc w:val="both"/>
              <w:rPr>
                <w:rFonts w:ascii="Nunito" w:hAnsi="Nunito" w:cs="Arial"/>
              </w:rPr>
            </w:pPr>
            <w:r w:rsidRPr="00FA6B42">
              <w:rPr>
                <w:rFonts w:ascii="Nunito" w:hAnsi="Nunito" w:cs="Arial"/>
              </w:rPr>
              <w:t>Line Manager:</w:t>
            </w:r>
          </w:p>
        </w:tc>
        <w:tc>
          <w:tcPr>
            <w:tcW w:w="2580" w:type="dxa"/>
            <w:shd w:val="clear" w:color="auto" w:fill="auto"/>
          </w:tcPr>
          <w:p w14:paraId="3F26C25E" w14:textId="340021C2" w:rsidR="00FA6B42" w:rsidRPr="00FA6B42" w:rsidRDefault="00885D56" w:rsidP="00732FF8">
            <w:pPr>
              <w:jc w:val="both"/>
              <w:rPr>
                <w:rFonts w:ascii="Nunito" w:hAnsi="Nunito" w:cs="Arial"/>
                <w:bCs/>
              </w:rPr>
            </w:pPr>
            <w:r>
              <w:rPr>
                <w:rFonts w:ascii="Nunito" w:hAnsi="Nunito" w:cs="Arial"/>
              </w:rPr>
              <w:t>Programme Manager</w:t>
            </w:r>
          </w:p>
        </w:tc>
        <w:tc>
          <w:tcPr>
            <w:tcW w:w="1559" w:type="dxa"/>
            <w:shd w:val="clear" w:color="auto" w:fill="E2EFD9" w:themeFill="accent6" w:themeFillTint="33"/>
          </w:tcPr>
          <w:p w14:paraId="4CFB5B00" w14:textId="77777777" w:rsidR="00FA6B42" w:rsidRPr="00FA6B42" w:rsidRDefault="00FA6B42" w:rsidP="00732FF8">
            <w:pPr>
              <w:jc w:val="both"/>
              <w:rPr>
                <w:rFonts w:ascii="Nunito" w:hAnsi="Nunito" w:cs="Arial"/>
                <w:bCs/>
              </w:rPr>
            </w:pPr>
            <w:r w:rsidRPr="00FA6B42">
              <w:rPr>
                <w:rFonts w:ascii="Nunito" w:hAnsi="Nunito" w:cs="Arial"/>
              </w:rPr>
              <w:t>Grade:</w:t>
            </w:r>
          </w:p>
        </w:tc>
        <w:tc>
          <w:tcPr>
            <w:tcW w:w="2552" w:type="dxa"/>
            <w:shd w:val="clear" w:color="auto" w:fill="auto"/>
          </w:tcPr>
          <w:p w14:paraId="61DEFA72" w14:textId="3F0BEC00" w:rsidR="00FA6B42" w:rsidRPr="00FA6B42" w:rsidRDefault="00885D56" w:rsidP="00732FF8">
            <w:pPr>
              <w:jc w:val="both"/>
              <w:rPr>
                <w:rFonts w:ascii="Nunito" w:hAnsi="Nunito" w:cs="Arial"/>
                <w:bCs/>
              </w:rPr>
            </w:pPr>
            <w:r>
              <w:rPr>
                <w:rFonts w:ascii="Nunito" w:hAnsi="Nunito" w:cs="Arial"/>
              </w:rPr>
              <w:t>5</w:t>
            </w:r>
          </w:p>
          <w:p w14:paraId="423AD363" w14:textId="77777777" w:rsidR="00FA6B42" w:rsidRPr="00FA6B42" w:rsidRDefault="00FA6B42" w:rsidP="00732FF8">
            <w:pPr>
              <w:jc w:val="both"/>
              <w:rPr>
                <w:rFonts w:ascii="Nunito" w:hAnsi="Nunito" w:cs="Arial"/>
                <w:bCs/>
              </w:rPr>
            </w:pPr>
          </w:p>
        </w:tc>
      </w:tr>
      <w:tr w:rsidR="00FA6B42" w:rsidRPr="00FA6B42" w14:paraId="56FFD7E4" w14:textId="77777777" w:rsidTr="00F11CEF">
        <w:tc>
          <w:tcPr>
            <w:tcW w:w="1843" w:type="dxa"/>
            <w:shd w:val="clear" w:color="auto" w:fill="E2EFD9" w:themeFill="accent6" w:themeFillTint="33"/>
          </w:tcPr>
          <w:p w14:paraId="7B049AF0" w14:textId="4933B442" w:rsidR="00FA6B42" w:rsidRPr="00FA6B42" w:rsidRDefault="00FA6B42" w:rsidP="00FA6B42">
            <w:pPr>
              <w:rPr>
                <w:rFonts w:ascii="Nunito" w:hAnsi="Nunito" w:cs="Arial"/>
              </w:rPr>
            </w:pPr>
            <w:r w:rsidRPr="00FA6B42">
              <w:rPr>
                <w:rFonts w:ascii="Nunito" w:hAnsi="Nunito" w:cs="Arial"/>
              </w:rPr>
              <w:t>Full</w:t>
            </w:r>
            <w:r>
              <w:rPr>
                <w:rFonts w:ascii="Nunito" w:hAnsi="Nunito" w:cs="Arial"/>
              </w:rPr>
              <w:t xml:space="preserve"> </w:t>
            </w:r>
            <w:r w:rsidRPr="00FA6B42">
              <w:rPr>
                <w:rFonts w:ascii="Nunito" w:hAnsi="Nunito" w:cs="Arial"/>
              </w:rPr>
              <w:t>Time/Part Time</w:t>
            </w:r>
            <w:r w:rsidR="00E26968">
              <w:rPr>
                <w:rFonts w:ascii="Nunito" w:hAnsi="Nunito" w:cs="Arial"/>
              </w:rPr>
              <w:t>:</w:t>
            </w:r>
          </w:p>
        </w:tc>
        <w:tc>
          <w:tcPr>
            <w:tcW w:w="2580" w:type="dxa"/>
            <w:shd w:val="clear" w:color="auto" w:fill="auto"/>
          </w:tcPr>
          <w:p w14:paraId="7AB8D30F" w14:textId="15D39302" w:rsidR="00FA6B42" w:rsidRPr="00FA6B42" w:rsidRDefault="00FA6B42" w:rsidP="00732FF8">
            <w:pPr>
              <w:jc w:val="both"/>
              <w:rPr>
                <w:rFonts w:ascii="Nunito" w:hAnsi="Nunito" w:cs="Arial"/>
              </w:rPr>
            </w:pPr>
            <w:r w:rsidRPr="00FA6B42">
              <w:rPr>
                <w:rFonts w:ascii="Nunito" w:hAnsi="Nunito" w:cs="Arial"/>
              </w:rPr>
              <w:t>Full Time</w:t>
            </w:r>
            <w:r>
              <w:rPr>
                <w:rFonts w:ascii="Nunito" w:hAnsi="Nunito" w:cs="Arial"/>
              </w:rPr>
              <w:t xml:space="preserve"> (37 hours per week)</w:t>
            </w:r>
          </w:p>
        </w:tc>
        <w:tc>
          <w:tcPr>
            <w:tcW w:w="1559" w:type="dxa"/>
            <w:shd w:val="clear" w:color="auto" w:fill="E2EFD9" w:themeFill="accent6" w:themeFillTint="33"/>
          </w:tcPr>
          <w:p w14:paraId="1F85D99E" w14:textId="79F53BCB" w:rsidR="00FA6B42" w:rsidRPr="00FA6B42" w:rsidRDefault="00FA6B42" w:rsidP="00FA6B42">
            <w:pPr>
              <w:rPr>
                <w:rFonts w:ascii="Nunito" w:hAnsi="Nunito" w:cs="Arial"/>
                <w:bCs/>
              </w:rPr>
            </w:pPr>
            <w:r w:rsidRPr="00FA6B42">
              <w:rPr>
                <w:rFonts w:ascii="Nunito" w:hAnsi="Nunito" w:cs="Arial"/>
              </w:rPr>
              <w:t xml:space="preserve">Duration of </w:t>
            </w:r>
            <w:r>
              <w:rPr>
                <w:rFonts w:ascii="Nunito" w:hAnsi="Nunito" w:cs="Arial"/>
              </w:rPr>
              <w:t>A</w:t>
            </w:r>
            <w:r w:rsidRPr="00FA6B42">
              <w:rPr>
                <w:rFonts w:ascii="Nunito" w:hAnsi="Nunito" w:cs="Arial"/>
              </w:rPr>
              <w:t>ppointment</w:t>
            </w:r>
            <w:r>
              <w:rPr>
                <w:rFonts w:ascii="Nunito" w:hAnsi="Nunito" w:cs="Arial"/>
              </w:rPr>
              <w:t>:</w:t>
            </w:r>
          </w:p>
        </w:tc>
        <w:tc>
          <w:tcPr>
            <w:tcW w:w="2552" w:type="dxa"/>
            <w:shd w:val="clear" w:color="auto" w:fill="auto"/>
          </w:tcPr>
          <w:p w14:paraId="6CFA3CEA" w14:textId="48D54BD4" w:rsidR="00FA6B42" w:rsidRPr="00FA6B42" w:rsidRDefault="00FA6B42" w:rsidP="00732FF8">
            <w:pPr>
              <w:jc w:val="both"/>
              <w:rPr>
                <w:rFonts w:ascii="Nunito" w:hAnsi="Nunito" w:cs="Arial"/>
                <w:bCs/>
              </w:rPr>
            </w:pPr>
            <w:r>
              <w:rPr>
                <w:rFonts w:ascii="Nunito" w:hAnsi="Nunito" w:cs="Arial"/>
              </w:rPr>
              <w:t>Permanent</w:t>
            </w:r>
          </w:p>
        </w:tc>
      </w:tr>
    </w:tbl>
    <w:p w14:paraId="300A1B79" w14:textId="77777777" w:rsidR="00FA6B42" w:rsidRPr="00FA6B42" w:rsidRDefault="00FA6B42" w:rsidP="00FA6B42">
      <w:pPr>
        <w:jc w:val="both"/>
        <w:rPr>
          <w:rFonts w:ascii="Nunito" w:hAnsi="Nunito" w:cs="Arial"/>
          <w:bCs/>
        </w:rPr>
      </w:pPr>
    </w:p>
    <w:p w14:paraId="0ECCBC0A" w14:textId="77777777" w:rsidR="00FA6B42" w:rsidRPr="00FA6B42" w:rsidRDefault="00FA6B42" w:rsidP="00FA6B42">
      <w:pPr>
        <w:jc w:val="both"/>
        <w:rPr>
          <w:rFonts w:ascii="Nunito" w:hAnsi="Nunito" w:cs="Arial"/>
        </w:rPr>
      </w:pPr>
      <w:r w:rsidRPr="00FA6B42">
        <w:rPr>
          <w:rFonts w:ascii="Nunito" w:hAnsi="Nunito" w:cs="Arial"/>
        </w:rPr>
        <w:tab/>
        <w:t xml:space="preserve"> </w:t>
      </w:r>
    </w:p>
    <w:p w14:paraId="1358CFA9" w14:textId="51234CFB" w:rsidR="00FA6B42" w:rsidRPr="00FA6B42" w:rsidRDefault="00FA6B42" w:rsidP="00885D56">
      <w:pPr>
        <w:pStyle w:val="Heading1"/>
        <w:spacing w:before="240" w:after="240"/>
        <w:jc w:val="both"/>
        <w:rPr>
          <w:rFonts w:ascii="Nunito" w:hAnsi="Nunito"/>
          <w:szCs w:val="22"/>
        </w:rPr>
      </w:pPr>
      <w:r w:rsidRPr="00FA6B42">
        <w:rPr>
          <w:rFonts w:ascii="Nunito" w:hAnsi="Nunito"/>
          <w:szCs w:val="22"/>
        </w:rPr>
        <w:t>2. Job Purpose</w:t>
      </w:r>
    </w:p>
    <w:p w14:paraId="487AA9C4" w14:textId="1394CB2D" w:rsidR="00885D56" w:rsidRPr="000C6AA3" w:rsidRDefault="00885D56" w:rsidP="000C6AA3">
      <w:pPr>
        <w:pStyle w:val="Heading1"/>
        <w:spacing w:after="240"/>
        <w:jc w:val="both"/>
        <w:rPr>
          <w:rFonts w:ascii="Nunito" w:eastAsiaTheme="minorEastAsia" w:hAnsi="Nunito"/>
          <w:b w:val="0"/>
          <w:szCs w:val="22"/>
        </w:rPr>
      </w:pPr>
      <w:r w:rsidRPr="00885D56">
        <w:rPr>
          <w:rFonts w:ascii="Nunito" w:eastAsiaTheme="minorEastAsia" w:hAnsi="Nunito"/>
          <w:b w:val="0"/>
          <w:szCs w:val="22"/>
        </w:rPr>
        <w:t>To provide environmental consultancy, with a focus on engagement and delivery within the Aquaculture sector. The position involves duties within the SAMS Enterprise Team, including project management and delivery of enterprise contracts, customer account management, opportunity generation and tender preparation.</w:t>
      </w:r>
    </w:p>
    <w:p w14:paraId="61D8074B" w14:textId="3F26A452" w:rsidR="00FA6B42" w:rsidRPr="00FA6B42" w:rsidRDefault="00FA6B42" w:rsidP="00FA6B42">
      <w:pPr>
        <w:pStyle w:val="Heading1"/>
        <w:jc w:val="both"/>
        <w:rPr>
          <w:rFonts w:ascii="Nunito" w:hAnsi="Nunito"/>
          <w:szCs w:val="22"/>
        </w:rPr>
      </w:pPr>
      <w:r w:rsidRPr="00FA6B42">
        <w:rPr>
          <w:rFonts w:ascii="Nunito" w:hAnsi="Nunito"/>
          <w:szCs w:val="22"/>
        </w:rPr>
        <w:t>3. Main Responsibilities</w:t>
      </w:r>
    </w:p>
    <w:tbl>
      <w:tblPr>
        <w:tblW w:w="9015" w:type="dxa"/>
        <w:tblLook w:val="01E0" w:firstRow="1" w:lastRow="1" w:firstColumn="1" w:lastColumn="1" w:noHBand="0" w:noVBand="0"/>
      </w:tblPr>
      <w:tblGrid>
        <w:gridCol w:w="8804"/>
        <w:gridCol w:w="222"/>
      </w:tblGrid>
      <w:tr w:rsidR="00FA6B42" w:rsidRPr="00FA6B42" w14:paraId="4FA1CE20" w14:textId="77777777" w:rsidTr="00732FF8">
        <w:tc>
          <w:tcPr>
            <w:tcW w:w="8779" w:type="dxa"/>
            <w:shd w:val="clear" w:color="auto" w:fill="auto"/>
          </w:tcPr>
          <w:p w14:paraId="379CB7BD" w14:textId="77777777" w:rsidR="00FA6B42" w:rsidRPr="00FA6B42" w:rsidRDefault="00FA6B42" w:rsidP="00732FF8">
            <w:pPr>
              <w:jc w:val="both"/>
              <w:rPr>
                <w:rFonts w:ascii="Nunito" w:hAnsi="Nunito" w:cs="Arial"/>
              </w:rPr>
            </w:pP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3"/>
              <w:gridCol w:w="1271"/>
            </w:tblGrid>
            <w:tr w:rsidR="00FA6B42" w:rsidRPr="00FA6B42" w14:paraId="7BF212EB" w14:textId="77777777" w:rsidTr="00BB03BE">
              <w:trPr>
                <w:trHeight w:val="670"/>
              </w:trPr>
              <w:tc>
                <w:tcPr>
                  <w:tcW w:w="7403" w:type="dxa"/>
                  <w:shd w:val="clear" w:color="auto" w:fill="E2EFD9" w:themeFill="accent6" w:themeFillTint="33"/>
                  <w:vAlign w:val="center"/>
                </w:tcPr>
                <w:p w14:paraId="242620A2" w14:textId="29A47676" w:rsidR="00FA6B42" w:rsidRPr="00FA6B42" w:rsidRDefault="000F2264" w:rsidP="000F2264">
                  <w:pPr>
                    <w:jc w:val="center"/>
                    <w:rPr>
                      <w:rFonts w:ascii="Nunito" w:hAnsi="Nunito" w:cs="Arial"/>
                    </w:rPr>
                  </w:pPr>
                  <w:r>
                    <w:rPr>
                      <w:rFonts w:ascii="Nunito" w:hAnsi="Nunito" w:cs="Arial"/>
                      <w:i/>
                      <w:iCs/>
                    </w:rPr>
                    <w:t>R</w:t>
                  </w:r>
                  <w:r w:rsidR="00FA6B42" w:rsidRPr="00FA6B42">
                    <w:rPr>
                      <w:rFonts w:ascii="Nunito" w:hAnsi="Nunito" w:cs="Arial"/>
                      <w:i/>
                      <w:iCs/>
                    </w:rPr>
                    <w:t>esponsibility Areas</w:t>
                  </w:r>
                </w:p>
              </w:tc>
              <w:tc>
                <w:tcPr>
                  <w:tcW w:w="1271" w:type="dxa"/>
                  <w:shd w:val="clear" w:color="auto" w:fill="E2EFD9" w:themeFill="accent6" w:themeFillTint="33"/>
                  <w:vAlign w:val="center"/>
                </w:tcPr>
                <w:p w14:paraId="65BE9E5F" w14:textId="77777777" w:rsidR="00FA6B42" w:rsidRPr="00FA6B42" w:rsidRDefault="00FA6B42" w:rsidP="000F2264">
                  <w:pPr>
                    <w:autoSpaceDE w:val="0"/>
                    <w:autoSpaceDN w:val="0"/>
                    <w:adjustRightInd w:val="0"/>
                    <w:jc w:val="center"/>
                    <w:rPr>
                      <w:rFonts w:ascii="Nunito" w:hAnsi="Nunito" w:cs="Arial"/>
                      <w:bCs/>
                      <w:i/>
                      <w:iCs/>
                      <w:lang w:eastAsia="en-GB"/>
                    </w:rPr>
                  </w:pPr>
                  <w:r w:rsidRPr="00FA6B42">
                    <w:rPr>
                      <w:rFonts w:ascii="Nunito" w:hAnsi="Nunito" w:cs="Arial"/>
                      <w:i/>
                      <w:iCs/>
                      <w:lang w:eastAsia="en-GB"/>
                    </w:rPr>
                    <w:t>Approx. %</w:t>
                  </w:r>
                </w:p>
                <w:p w14:paraId="5CCE9334" w14:textId="77777777" w:rsidR="00FA6B42" w:rsidRPr="00FA6B42" w:rsidRDefault="00FA6B42" w:rsidP="000F2264">
                  <w:pPr>
                    <w:jc w:val="center"/>
                    <w:rPr>
                      <w:rFonts w:ascii="Nunito" w:hAnsi="Nunito" w:cs="Arial"/>
                      <w:i/>
                      <w:iCs/>
                    </w:rPr>
                  </w:pPr>
                  <w:r w:rsidRPr="00FA6B42">
                    <w:rPr>
                      <w:rFonts w:ascii="Nunito" w:hAnsi="Nunito" w:cs="Arial"/>
                      <w:i/>
                      <w:iCs/>
                      <w:lang w:eastAsia="en-GB"/>
                    </w:rPr>
                    <w:t>of time</w:t>
                  </w:r>
                </w:p>
              </w:tc>
            </w:tr>
            <w:tr w:rsidR="00FA6B42" w:rsidRPr="00FA6B42" w14:paraId="06D66177" w14:textId="77777777" w:rsidTr="000F2264">
              <w:trPr>
                <w:trHeight w:val="1517"/>
              </w:trPr>
              <w:tc>
                <w:tcPr>
                  <w:tcW w:w="7403" w:type="dxa"/>
                  <w:shd w:val="clear" w:color="auto" w:fill="auto"/>
                </w:tcPr>
                <w:p w14:paraId="10CCCA32" w14:textId="799B8064" w:rsidR="00FA6B42" w:rsidRPr="00FA6B42" w:rsidRDefault="00885D56" w:rsidP="00732FF8">
                  <w:pPr>
                    <w:pStyle w:val="NormalWeb"/>
                    <w:spacing w:after="120"/>
                    <w:jc w:val="both"/>
                    <w:rPr>
                      <w:rFonts w:ascii="Nunito" w:hAnsi="Nunito" w:cs="Arial"/>
                      <w:sz w:val="22"/>
                      <w:szCs w:val="22"/>
                    </w:rPr>
                  </w:pPr>
                  <w:r w:rsidRPr="00885D56">
                    <w:rPr>
                      <w:rFonts w:ascii="Nunito" w:hAnsi="Nunito" w:cs="Arial"/>
                      <w:b/>
                      <w:bCs/>
                      <w:sz w:val="22"/>
                      <w:szCs w:val="22"/>
                    </w:rPr>
                    <w:t>Environmental Consultancy:</w:t>
                  </w:r>
                  <w:r w:rsidRPr="00885D56">
                    <w:rPr>
                      <w:rFonts w:ascii="Nunito" w:hAnsi="Nunito" w:cs="Arial"/>
                      <w:sz w:val="22"/>
                      <w:szCs w:val="22"/>
                    </w:rPr>
                    <w:t xml:space="preserve"> Technical Expertise: Provide technical competency in field of experience for enterprise contracts (focus will be on aquaculture, marine environmental modelling, and sustainable management). Includes working as part of the Development/Project Management team on the NewDEPOMOD modelling tool for aquaculture impact assessment. Act as lead editor/author on technical assessments/reports, including drawing together multidisciplinary elements into a single overview report.</w:t>
                  </w:r>
                </w:p>
              </w:tc>
              <w:tc>
                <w:tcPr>
                  <w:tcW w:w="1271" w:type="dxa"/>
                  <w:shd w:val="clear" w:color="auto" w:fill="auto"/>
                  <w:vAlign w:val="center"/>
                </w:tcPr>
                <w:p w14:paraId="1B75875B" w14:textId="620C5904" w:rsidR="00FA6B42" w:rsidRPr="00FA6B42" w:rsidRDefault="00885D56" w:rsidP="000F2264">
                  <w:pPr>
                    <w:jc w:val="center"/>
                    <w:rPr>
                      <w:rFonts w:ascii="Nunito" w:hAnsi="Nunito" w:cs="Arial"/>
                    </w:rPr>
                  </w:pPr>
                  <w:r>
                    <w:rPr>
                      <w:rFonts w:ascii="Nunito" w:hAnsi="Nunito" w:cs="Arial"/>
                    </w:rPr>
                    <w:t>45</w:t>
                  </w:r>
                </w:p>
              </w:tc>
            </w:tr>
            <w:tr w:rsidR="00FA6B42" w:rsidRPr="00FA6B42" w14:paraId="412EDB13" w14:textId="77777777" w:rsidTr="00885D56">
              <w:trPr>
                <w:trHeight w:val="925"/>
              </w:trPr>
              <w:tc>
                <w:tcPr>
                  <w:tcW w:w="7403" w:type="dxa"/>
                  <w:shd w:val="clear" w:color="auto" w:fill="auto"/>
                </w:tcPr>
                <w:p w14:paraId="6965B692" w14:textId="3132084A" w:rsidR="00FA6B42" w:rsidRPr="00FA6B42" w:rsidRDefault="00885D56" w:rsidP="00732FF8">
                  <w:pPr>
                    <w:pStyle w:val="ListParagraph"/>
                    <w:autoSpaceDE w:val="0"/>
                    <w:autoSpaceDN w:val="0"/>
                    <w:adjustRightInd w:val="0"/>
                    <w:spacing w:after="0" w:line="240" w:lineRule="auto"/>
                    <w:ind w:left="0"/>
                    <w:jc w:val="both"/>
                    <w:rPr>
                      <w:rFonts w:ascii="Nunito" w:hAnsi="Nunito" w:cs="Arial"/>
                    </w:rPr>
                  </w:pPr>
                  <w:r w:rsidRPr="00885D56">
                    <w:rPr>
                      <w:rFonts w:ascii="Nunito" w:hAnsi="Nunito" w:cs="Arial"/>
                      <w:b/>
                      <w:bCs/>
                    </w:rPr>
                    <w:t xml:space="preserve">Project </w:t>
                  </w:r>
                  <w:r>
                    <w:rPr>
                      <w:rFonts w:ascii="Nunito" w:hAnsi="Nunito" w:cs="Arial"/>
                      <w:b/>
                      <w:bCs/>
                    </w:rPr>
                    <w:t>D</w:t>
                  </w:r>
                  <w:r w:rsidRPr="00885D56">
                    <w:rPr>
                      <w:rFonts w:ascii="Nunito" w:hAnsi="Nunito" w:cs="Arial"/>
                      <w:b/>
                      <w:bCs/>
                    </w:rPr>
                    <w:t>elivery:</w:t>
                  </w:r>
                  <w:r w:rsidRPr="00885D56">
                    <w:rPr>
                      <w:rFonts w:ascii="Nunito" w:hAnsi="Nunito" w:cs="Arial"/>
                    </w:rPr>
                    <w:t xml:space="preserve"> Project manage multi-disciplinary teams on enterprise projects, ensuring projects are delivered safely to time, cost and quality as per the agreed contractual requirements and to ISO9001 standard.</w:t>
                  </w:r>
                </w:p>
              </w:tc>
              <w:tc>
                <w:tcPr>
                  <w:tcW w:w="1271" w:type="dxa"/>
                  <w:shd w:val="clear" w:color="auto" w:fill="auto"/>
                  <w:vAlign w:val="center"/>
                </w:tcPr>
                <w:p w14:paraId="7E19DC8C" w14:textId="080A0A20" w:rsidR="00FA6B42" w:rsidRPr="00FA6B42" w:rsidRDefault="00885D56" w:rsidP="000F2264">
                  <w:pPr>
                    <w:jc w:val="center"/>
                    <w:rPr>
                      <w:rFonts w:ascii="Nunito" w:hAnsi="Nunito" w:cs="Arial"/>
                    </w:rPr>
                  </w:pPr>
                  <w:r>
                    <w:rPr>
                      <w:rFonts w:ascii="Nunito" w:hAnsi="Nunito" w:cs="Arial"/>
                    </w:rPr>
                    <w:t>35</w:t>
                  </w:r>
                </w:p>
              </w:tc>
            </w:tr>
            <w:tr w:rsidR="00FA6B42" w:rsidRPr="00FA6B42" w14:paraId="5160885C" w14:textId="77777777" w:rsidTr="000F2264">
              <w:trPr>
                <w:trHeight w:val="910"/>
              </w:trPr>
              <w:tc>
                <w:tcPr>
                  <w:tcW w:w="7403" w:type="dxa"/>
                  <w:shd w:val="clear" w:color="auto" w:fill="auto"/>
                </w:tcPr>
                <w:p w14:paraId="3D973740" w14:textId="60E956E1" w:rsidR="00FA6B42" w:rsidRPr="00FA6B42" w:rsidRDefault="00885D56" w:rsidP="00732FF8">
                  <w:pPr>
                    <w:pStyle w:val="ListParagraph"/>
                    <w:autoSpaceDE w:val="0"/>
                    <w:autoSpaceDN w:val="0"/>
                    <w:adjustRightInd w:val="0"/>
                    <w:spacing w:after="0" w:line="240" w:lineRule="auto"/>
                    <w:ind w:left="0"/>
                    <w:jc w:val="both"/>
                    <w:rPr>
                      <w:rFonts w:ascii="Nunito" w:hAnsi="Nunito" w:cs="Arial"/>
                    </w:rPr>
                  </w:pPr>
                  <w:r w:rsidRPr="00885D56">
                    <w:rPr>
                      <w:rFonts w:ascii="Nunito" w:hAnsi="Nunito" w:cs="Arial"/>
                      <w:b/>
                      <w:bCs/>
                    </w:rPr>
                    <w:t xml:space="preserve">Opportunity </w:t>
                  </w:r>
                  <w:r>
                    <w:rPr>
                      <w:rFonts w:ascii="Nunito" w:hAnsi="Nunito" w:cs="Arial"/>
                      <w:b/>
                      <w:bCs/>
                    </w:rPr>
                    <w:t>G</w:t>
                  </w:r>
                  <w:r w:rsidRPr="00885D56">
                    <w:rPr>
                      <w:rFonts w:ascii="Nunito" w:hAnsi="Nunito" w:cs="Arial"/>
                      <w:b/>
                      <w:bCs/>
                    </w:rPr>
                    <w:t>eneration</w:t>
                  </w:r>
                  <w:r w:rsidRPr="00885D56">
                    <w:rPr>
                      <w:rFonts w:ascii="Nunito" w:hAnsi="Nunito" w:cs="Arial"/>
                    </w:rPr>
                    <w:t xml:space="preserve">: Find and assess opportunities that match SAMS Group capabilities. Account manage current customers in order to generate new leads and opportunities, resulting in new sales. Tender preparation: Acting as tender contributor for enterprise opportunities, working with others to prepare bids. Provide technical input to </w:t>
                  </w:r>
                  <w:r w:rsidRPr="00885D56">
                    <w:rPr>
                      <w:rFonts w:ascii="Nunito" w:hAnsi="Nunito" w:cs="Arial"/>
                    </w:rPr>
                    <w:lastRenderedPageBreak/>
                    <w:t>tenders/proposals including methodology, pricing and planning aspects, ensuring that SAMS Group have the capability.</w:t>
                  </w:r>
                  <w:r w:rsidRPr="00885D56">
                    <w:rPr>
                      <w:rFonts w:ascii="Nunito" w:hAnsi="Nunito" w:cs="Arial"/>
                    </w:rPr>
                    <w:tab/>
                  </w:r>
                </w:p>
              </w:tc>
              <w:tc>
                <w:tcPr>
                  <w:tcW w:w="1271" w:type="dxa"/>
                  <w:shd w:val="clear" w:color="auto" w:fill="auto"/>
                  <w:vAlign w:val="center"/>
                </w:tcPr>
                <w:p w14:paraId="6D2F79CC" w14:textId="6E25E5D1" w:rsidR="00FA6B42" w:rsidRPr="00FA6B42" w:rsidRDefault="00885D56" w:rsidP="000F2264">
                  <w:pPr>
                    <w:jc w:val="center"/>
                    <w:rPr>
                      <w:rFonts w:ascii="Nunito" w:hAnsi="Nunito" w:cs="Arial"/>
                    </w:rPr>
                  </w:pPr>
                  <w:r>
                    <w:rPr>
                      <w:rFonts w:ascii="Nunito" w:hAnsi="Nunito" w:cs="Arial"/>
                    </w:rPr>
                    <w:lastRenderedPageBreak/>
                    <w:t>15</w:t>
                  </w:r>
                </w:p>
              </w:tc>
            </w:tr>
            <w:tr w:rsidR="00FA6B42" w:rsidRPr="00FA6B42" w14:paraId="3A292CE5" w14:textId="77777777" w:rsidTr="000F2264">
              <w:trPr>
                <w:trHeight w:val="607"/>
              </w:trPr>
              <w:tc>
                <w:tcPr>
                  <w:tcW w:w="7403" w:type="dxa"/>
                  <w:shd w:val="clear" w:color="auto" w:fill="auto"/>
                </w:tcPr>
                <w:p w14:paraId="7F5C17FF" w14:textId="38027572" w:rsidR="00FA6B42" w:rsidRPr="00FA6B42" w:rsidRDefault="00885D56" w:rsidP="00732FF8">
                  <w:pPr>
                    <w:pStyle w:val="ListParagraph"/>
                    <w:autoSpaceDE w:val="0"/>
                    <w:autoSpaceDN w:val="0"/>
                    <w:adjustRightInd w:val="0"/>
                    <w:spacing w:after="0" w:line="240" w:lineRule="auto"/>
                    <w:ind w:left="0"/>
                    <w:jc w:val="both"/>
                    <w:rPr>
                      <w:rFonts w:ascii="Nunito" w:hAnsi="Nunito" w:cs="Arial"/>
                    </w:rPr>
                  </w:pPr>
                  <w:r w:rsidRPr="00885D56">
                    <w:rPr>
                      <w:rFonts w:ascii="Nunito" w:hAnsi="Nunito" w:cs="Arial"/>
                      <w:b/>
                      <w:bCs/>
                    </w:rPr>
                    <w:t>Quality Assurance:</w:t>
                  </w:r>
                  <w:r w:rsidRPr="00885D56">
                    <w:rPr>
                      <w:rFonts w:ascii="Nunito" w:hAnsi="Nunito" w:cs="Arial"/>
                    </w:rPr>
                    <w:t xml:space="preserve"> Active involvement within quality management in the SAMS delivery team to ensure compliance with ISO9001 standard, including production of Standard Operating Procedures (SOPs).</w:t>
                  </w:r>
                </w:p>
              </w:tc>
              <w:tc>
                <w:tcPr>
                  <w:tcW w:w="1271" w:type="dxa"/>
                  <w:shd w:val="clear" w:color="auto" w:fill="auto"/>
                  <w:vAlign w:val="center"/>
                </w:tcPr>
                <w:p w14:paraId="0B118508" w14:textId="51607174" w:rsidR="00FA6B42" w:rsidRPr="00FA6B42" w:rsidRDefault="00885D56" w:rsidP="000F2264">
                  <w:pPr>
                    <w:jc w:val="center"/>
                    <w:rPr>
                      <w:rFonts w:ascii="Nunito" w:hAnsi="Nunito" w:cs="Arial"/>
                    </w:rPr>
                  </w:pPr>
                  <w:r>
                    <w:rPr>
                      <w:rFonts w:ascii="Nunito" w:hAnsi="Nunito" w:cs="Arial"/>
                    </w:rPr>
                    <w:t>5</w:t>
                  </w:r>
                </w:p>
              </w:tc>
            </w:tr>
            <w:tr w:rsidR="000F2264" w:rsidRPr="00FA6B42" w14:paraId="37F6A850" w14:textId="77777777" w:rsidTr="000F2264">
              <w:trPr>
                <w:trHeight w:val="335"/>
              </w:trPr>
              <w:tc>
                <w:tcPr>
                  <w:tcW w:w="7403" w:type="dxa"/>
                  <w:shd w:val="clear" w:color="auto" w:fill="auto"/>
                </w:tcPr>
                <w:p w14:paraId="4A11C732" w14:textId="4FDC7679" w:rsidR="000F2264" w:rsidRPr="000F2264" w:rsidRDefault="000F2264" w:rsidP="000F2264">
                  <w:pPr>
                    <w:pStyle w:val="ListParagraph"/>
                    <w:autoSpaceDE w:val="0"/>
                    <w:autoSpaceDN w:val="0"/>
                    <w:adjustRightInd w:val="0"/>
                    <w:spacing w:after="0" w:line="240" w:lineRule="auto"/>
                    <w:ind w:left="0"/>
                    <w:jc w:val="both"/>
                    <w:rPr>
                      <w:rFonts w:ascii="Nunito" w:hAnsi="Nunito" w:cs="Arial"/>
                    </w:rPr>
                  </w:pPr>
                  <w:r w:rsidRPr="000F2264">
                    <w:rPr>
                      <w:rFonts w:ascii="Nunito" w:hAnsi="Nunito" w:cs="Arial"/>
                      <w:bCs/>
                    </w:rPr>
                    <w:t>Be pro-active in the application of SAMS Health and Safety Procedures.</w:t>
                  </w:r>
                </w:p>
              </w:tc>
              <w:tc>
                <w:tcPr>
                  <w:tcW w:w="1271" w:type="dxa"/>
                  <w:shd w:val="clear" w:color="auto" w:fill="auto"/>
                  <w:vAlign w:val="center"/>
                </w:tcPr>
                <w:p w14:paraId="2713A6E7" w14:textId="57B9DF7D" w:rsidR="000F2264" w:rsidRPr="00FA6B42" w:rsidRDefault="000F2264" w:rsidP="000F2264">
                  <w:pPr>
                    <w:jc w:val="center"/>
                    <w:rPr>
                      <w:rFonts w:ascii="Nunito" w:hAnsi="Nunito" w:cs="Arial"/>
                    </w:rPr>
                  </w:pPr>
                  <w:r w:rsidRPr="000F2264">
                    <w:rPr>
                      <w:rFonts w:ascii="Nunito" w:hAnsi="Nunito" w:cs="Arial"/>
                      <w:bCs/>
                    </w:rPr>
                    <w:t>Ongoing</w:t>
                  </w:r>
                </w:p>
              </w:tc>
            </w:tr>
          </w:tbl>
          <w:p w14:paraId="57385B2C" w14:textId="77777777" w:rsidR="00FA6B42" w:rsidRPr="00FA6B42" w:rsidRDefault="00FA6B42" w:rsidP="00732FF8">
            <w:pPr>
              <w:jc w:val="both"/>
              <w:rPr>
                <w:rFonts w:ascii="Nunito" w:hAnsi="Nunito" w:cs="Arial"/>
              </w:rPr>
            </w:pPr>
          </w:p>
        </w:tc>
        <w:tc>
          <w:tcPr>
            <w:tcW w:w="236" w:type="dxa"/>
            <w:shd w:val="clear" w:color="auto" w:fill="auto"/>
          </w:tcPr>
          <w:p w14:paraId="280E8219" w14:textId="77777777" w:rsidR="00FA6B42" w:rsidRPr="00FA6B42" w:rsidRDefault="00FA6B42" w:rsidP="00732FF8">
            <w:pPr>
              <w:pStyle w:val="Heading1"/>
              <w:jc w:val="both"/>
              <w:rPr>
                <w:rFonts w:ascii="Nunito" w:hAnsi="Nunito"/>
                <w:b w:val="0"/>
                <w:bCs/>
                <w:szCs w:val="22"/>
              </w:rPr>
            </w:pPr>
          </w:p>
        </w:tc>
      </w:tr>
    </w:tbl>
    <w:p w14:paraId="2D5AB4EA" w14:textId="77777777" w:rsidR="00BB03BE" w:rsidRDefault="00BB03BE" w:rsidP="00FA6B42">
      <w:pPr>
        <w:jc w:val="both"/>
        <w:rPr>
          <w:rFonts w:ascii="Nunito" w:hAnsi="Nunito" w:cs="Arial"/>
          <w:b/>
        </w:rPr>
      </w:pPr>
    </w:p>
    <w:p w14:paraId="0A74C6D4" w14:textId="77777777" w:rsidR="00885D56" w:rsidRPr="000C6AA3" w:rsidRDefault="00885D56" w:rsidP="00885D56">
      <w:pPr>
        <w:jc w:val="both"/>
        <w:rPr>
          <w:rFonts w:ascii="Nunito" w:hAnsi="Nunito" w:cs="Arial"/>
          <w:b/>
        </w:rPr>
      </w:pPr>
      <w:r w:rsidRPr="000C6AA3">
        <w:rPr>
          <w:rFonts w:ascii="Nunito" w:hAnsi="Nunito" w:cs="Arial"/>
          <w:b/>
        </w:rPr>
        <w:t xml:space="preserve">4. Knowledge, Skills and Experience needed for the Job </w:t>
      </w:r>
    </w:p>
    <w:p w14:paraId="3CFC5C00" w14:textId="6A6DA973" w:rsidR="00885D56" w:rsidRPr="00885D56" w:rsidRDefault="00885D56" w:rsidP="00885D56">
      <w:pPr>
        <w:pStyle w:val="ListParagraph"/>
        <w:numPr>
          <w:ilvl w:val="0"/>
          <w:numId w:val="15"/>
        </w:numPr>
        <w:jc w:val="both"/>
        <w:rPr>
          <w:rFonts w:ascii="Nunito" w:hAnsi="Nunito" w:cs="Arial"/>
          <w:bCs/>
        </w:rPr>
      </w:pPr>
      <w:r w:rsidRPr="00885D56">
        <w:rPr>
          <w:rFonts w:ascii="Nunito" w:hAnsi="Nunito" w:cs="Arial"/>
          <w:bCs/>
        </w:rPr>
        <w:t>Post graduate qualification in appropriate marine/environmental science background.</w:t>
      </w:r>
    </w:p>
    <w:p w14:paraId="2F2C231D" w14:textId="3BD1CE55" w:rsidR="00885D56" w:rsidRPr="00885D56" w:rsidRDefault="00885D56" w:rsidP="00885D56">
      <w:pPr>
        <w:pStyle w:val="ListParagraph"/>
        <w:numPr>
          <w:ilvl w:val="0"/>
          <w:numId w:val="15"/>
        </w:numPr>
        <w:jc w:val="both"/>
        <w:rPr>
          <w:rFonts w:ascii="Nunito" w:hAnsi="Nunito" w:cs="Arial"/>
          <w:bCs/>
        </w:rPr>
      </w:pPr>
      <w:r w:rsidRPr="00885D56">
        <w:rPr>
          <w:rFonts w:ascii="Nunito" w:hAnsi="Nunito" w:cs="Arial"/>
          <w:bCs/>
        </w:rPr>
        <w:t>Minimum two years previous experience working within the commercial marine environmental sector.</w:t>
      </w:r>
    </w:p>
    <w:p w14:paraId="5EDE06F5" w14:textId="31244379" w:rsidR="00FA6B42" w:rsidRDefault="00885D56" w:rsidP="00885D56">
      <w:pPr>
        <w:pStyle w:val="ListParagraph"/>
        <w:numPr>
          <w:ilvl w:val="0"/>
          <w:numId w:val="15"/>
        </w:numPr>
        <w:jc w:val="both"/>
        <w:rPr>
          <w:rFonts w:ascii="Nunito" w:hAnsi="Nunito" w:cs="Arial"/>
          <w:bCs/>
        </w:rPr>
      </w:pPr>
      <w:r w:rsidRPr="00885D56">
        <w:rPr>
          <w:rFonts w:ascii="Nunito" w:hAnsi="Nunito" w:cs="Arial"/>
          <w:bCs/>
        </w:rPr>
        <w:t>Technical knowledge and expertise in aquaculture.</w:t>
      </w:r>
    </w:p>
    <w:p w14:paraId="067D94BF" w14:textId="77777777" w:rsidR="000C6AA3" w:rsidRPr="00885D56" w:rsidRDefault="000C6AA3" w:rsidP="000C6AA3">
      <w:pPr>
        <w:pStyle w:val="ListParagraph"/>
        <w:ind w:left="360"/>
        <w:jc w:val="both"/>
        <w:rPr>
          <w:rFonts w:ascii="Nunito" w:hAnsi="Nunito" w:cs="Arial"/>
          <w:bCs/>
        </w:rPr>
      </w:pPr>
    </w:p>
    <w:p w14:paraId="46E550A6" w14:textId="1AC00EB3" w:rsidR="00885D56" w:rsidRPr="00885D56" w:rsidRDefault="00885D56" w:rsidP="00885D56">
      <w:pPr>
        <w:jc w:val="both"/>
        <w:rPr>
          <w:rFonts w:ascii="Nunito" w:hAnsi="Nunito" w:cs="Arial"/>
          <w:b/>
        </w:rPr>
      </w:pPr>
      <w:r w:rsidRPr="00885D56">
        <w:rPr>
          <w:rFonts w:ascii="Nunito" w:hAnsi="Nunito" w:cs="Arial"/>
          <w:b/>
        </w:rPr>
        <w:t xml:space="preserve">5. Project </w:t>
      </w:r>
      <w:r>
        <w:rPr>
          <w:rFonts w:ascii="Nunito" w:hAnsi="Nunito" w:cs="Arial"/>
          <w:b/>
        </w:rPr>
        <w:t>M</w:t>
      </w:r>
      <w:r w:rsidRPr="00885D56">
        <w:rPr>
          <w:rFonts w:ascii="Nunito" w:hAnsi="Nunito" w:cs="Arial"/>
          <w:b/>
        </w:rPr>
        <w:t>anagement</w:t>
      </w:r>
    </w:p>
    <w:p w14:paraId="1F0F1E66" w14:textId="0BD0B0A6" w:rsidR="00885D56" w:rsidRPr="00885D56" w:rsidRDefault="00885D56" w:rsidP="00885D56">
      <w:pPr>
        <w:pStyle w:val="ListParagraph"/>
        <w:numPr>
          <w:ilvl w:val="0"/>
          <w:numId w:val="15"/>
        </w:numPr>
        <w:jc w:val="both"/>
        <w:rPr>
          <w:rFonts w:ascii="Nunito" w:hAnsi="Nunito" w:cs="Arial"/>
          <w:bCs/>
        </w:rPr>
      </w:pPr>
      <w:r w:rsidRPr="00885D56">
        <w:rPr>
          <w:rFonts w:ascii="Nunito" w:hAnsi="Nunito" w:cs="Arial"/>
          <w:bCs/>
        </w:rPr>
        <w:t>Good knowledge, experience and practice of project management to successfully deliver technically complex commercial contracts and projects. Demonstrated previous experience of successful consultancy in a commercially competitive environment (minimum 2 years) is preferred.</w:t>
      </w:r>
    </w:p>
    <w:p w14:paraId="03E843A3" w14:textId="53437F75" w:rsidR="00885D56" w:rsidRPr="00885D56" w:rsidRDefault="00885D56" w:rsidP="00885D56">
      <w:pPr>
        <w:pStyle w:val="ListParagraph"/>
        <w:numPr>
          <w:ilvl w:val="0"/>
          <w:numId w:val="15"/>
        </w:numPr>
        <w:jc w:val="both"/>
        <w:rPr>
          <w:rFonts w:ascii="Nunito" w:hAnsi="Nunito" w:cs="Arial"/>
          <w:bCs/>
        </w:rPr>
      </w:pPr>
      <w:r w:rsidRPr="00885D56">
        <w:rPr>
          <w:rFonts w:ascii="Nunito" w:hAnsi="Nunito" w:cs="Arial"/>
          <w:bCs/>
        </w:rPr>
        <w:t>An understanding of Project Management and the different components required to ensure successful delivery of projects. This will include knowledge of costing/estimating, finance and time management.</w:t>
      </w:r>
    </w:p>
    <w:p w14:paraId="00777885" w14:textId="7142A6AB" w:rsidR="00885D56" w:rsidRPr="00885D56" w:rsidRDefault="00885D56" w:rsidP="00885D56">
      <w:pPr>
        <w:pStyle w:val="ListParagraph"/>
        <w:numPr>
          <w:ilvl w:val="0"/>
          <w:numId w:val="15"/>
        </w:numPr>
        <w:jc w:val="both"/>
        <w:rPr>
          <w:rFonts w:ascii="Nunito" w:hAnsi="Nunito" w:cs="Arial"/>
          <w:bCs/>
        </w:rPr>
      </w:pPr>
      <w:r w:rsidRPr="00885D56">
        <w:rPr>
          <w:rFonts w:ascii="Nunito" w:hAnsi="Nunito" w:cs="Arial"/>
          <w:bCs/>
        </w:rPr>
        <w:t>The ability to handle multiple projects across differing disciplines concurrently.</w:t>
      </w:r>
    </w:p>
    <w:p w14:paraId="0257318E" w14:textId="2CB01B56" w:rsidR="00885D56" w:rsidRPr="00885D56" w:rsidRDefault="00885D56" w:rsidP="00885D56">
      <w:pPr>
        <w:pStyle w:val="ListParagraph"/>
        <w:numPr>
          <w:ilvl w:val="0"/>
          <w:numId w:val="15"/>
        </w:numPr>
        <w:jc w:val="both"/>
        <w:rPr>
          <w:rFonts w:ascii="Nunito" w:hAnsi="Nunito" w:cs="Arial"/>
          <w:bCs/>
        </w:rPr>
      </w:pPr>
      <w:r w:rsidRPr="00885D56">
        <w:rPr>
          <w:rFonts w:ascii="Nunito" w:hAnsi="Nunito" w:cs="Arial"/>
          <w:bCs/>
        </w:rPr>
        <w:t>Experience of contract management and standard contract terms and conditions.</w:t>
      </w:r>
    </w:p>
    <w:p w14:paraId="3BB9EB70" w14:textId="06A63717" w:rsidR="00885D56" w:rsidRPr="00885D56" w:rsidRDefault="00885D56" w:rsidP="00885D56">
      <w:pPr>
        <w:pStyle w:val="ListParagraph"/>
        <w:numPr>
          <w:ilvl w:val="0"/>
          <w:numId w:val="15"/>
        </w:numPr>
        <w:spacing w:before="240"/>
        <w:jc w:val="both"/>
        <w:rPr>
          <w:rFonts w:ascii="Nunito" w:hAnsi="Nunito" w:cs="Arial"/>
          <w:bCs/>
        </w:rPr>
      </w:pPr>
      <w:r w:rsidRPr="00885D56">
        <w:rPr>
          <w:rFonts w:ascii="Nunito" w:hAnsi="Nunito" w:cs="Arial"/>
          <w:bCs/>
        </w:rPr>
        <w:t>Experience managing customer-relationships with clients for successful project delivery.</w:t>
      </w:r>
    </w:p>
    <w:p w14:paraId="00EAC5B3" w14:textId="31FD151B" w:rsidR="00885D56" w:rsidRPr="00885D56" w:rsidRDefault="00885D56" w:rsidP="00885D56">
      <w:pPr>
        <w:spacing w:before="240"/>
        <w:jc w:val="both"/>
        <w:rPr>
          <w:rFonts w:ascii="Nunito" w:hAnsi="Nunito" w:cs="Arial"/>
          <w:b/>
          <w:bCs/>
          <w:i/>
          <w:iCs/>
          <w:color w:val="8DC04E"/>
        </w:rPr>
      </w:pPr>
      <w:r w:rsidRPr="00885D56">
        <w:rPr>
          <w:rFonts w:ascii="Nunito" w:hAnsi="Nunito" w:cs="Arial"/>
          <w:b/>
          <w:bCs/>
          <w:i/>
          <w:iCs/>
          <w:color w:val="8DC04E"/>
        </w:rPr>
        <w:t>As part of the consultancy and project management roles, candidates will ideally be able to demonstrate ability and experience in as many of the following areas as possible:</w:t>
      </w:r>
    </w:p>
    <w:p w14:paraId="02E08B9A" w14:textId="655820AF" w:rsidR="00885D56" w:rsidRPr="00885D56" w:rsidRDefault="00885D56" w:rsidP="00885D56">
      <w:pPr>
        <w:spacing w:before="240"/>
        <w:jc w:val="both"/>
        <w:rPr>
          <w:rFonts w:ascii="Nunito" w:hAnsi="Nunito" w:cs="Arial"/>
          <w:b/>
        </w:rPr>
      </w:pPr>
      <w:r w:rsidRPr="00885D56">
        <w:rPr>
          <w:rFonts w:ascii="Nunito" w:hAnsi="Nunito" w:cs="Arial"/>
          <w:b/>
        </w:rPr>
        <w:t>6. Planning and Organisation</w:t>
      </w:r>
    </w:p>
    <w:p w14:paraId="04BD8CF9" w14:textId="725C2419" w:rsidR="00885D56" w:rsidRPr="00552883" w:rsidRDefault="00885D56" w:rsidP="00552883">
      <w:pPr>
        <w:pStyle w:val="ListParagraph"/>
        <w:numPr>
          <w:ilvl w:val="0"/>
          <w:numId w:val="16"/>
        </w:numPr>
        <w:spacing w:before="240" w:after="0" w:line="240" w:lineRule="auto"/>
        <w:jc w:val="both"/>
        <w:rPr>
          <w:rFonts w:ascii="Nunito" w:hAnsi="Nunito" w:cs="Arial"/>
          <w:bCs/>
        </w:rPr>
      </w:pPr>
      <w:r w:rsidRPr="00885D56">
        <w:rPr>
          <w:rFonts w:ascii="Nunito" w:hAnsi="Nunito" w:cs="Arial"/>
          <w:bCs/>
        </w:rPr>
        <w:t xml:space="preserve">Effective planning and organising how technical aspects of a project are delivered to the </w:t>
      </w:r>
      <w:r w:rsidRPr="00552883">
        <w:rPr>
          <w:rFonts w:ascii="Nunito" w:hAnsi="Nunito" w:cs="Arial"/>
          <w:bCs/>
        </w:rPr>
        <w:t xml:space="preserve">quality standards and timeline scales expected by the client. Forward planning and organisation of staff and resources to carry out multi-disciplinary </w:t>
      </w:r>
    </w:p>
    <w:p w14:paraId="76D5DF08" w14:textId="77777777" w:rsidR="00885D56" w:rsidRPr="00885D56" w:rsidRDefault="00885D56" w:rsidP="00885D56">
      <w:pPr>
        <w:pStyle w:val="ListParagraph"/>
        <w:numPr>
          <w:ilvl w:val="0"/>
          <w:numId w:val="16"/>
        </w:numPr>
        <w:spacing w:before="240" w:after="0" w:line="240" w:lineRule="auto"/>
        <w:jc w:val="both"/>
        <w:rPr>
          <w:rFonts w:ascii="Nunito" w:hAnsi="Nunito" w:cs="Arial"/>
          <w:bCs/>
        </w:rPr>
      </w:pPr>
      <w:r w:rsidRPr="00885D56">
        <w:rPr>
          <w:rFonts w:ascii="Nunito" w:hAnsi="Nunito" w:cs="Arial"/>
          <w:bCs/>
        </w:rPr>
        <w:t xml:space="preserve">projects and surveys. Planning and identifying potential new work and marketing opportunities for the SAMS </w:t>
      </w:r>
    </w:p>
    <w:p w14:paraId="1D18DBFE" w14:textId="69350491" w:rsidR="00885D56" w:rsidRDefault="00885D56" w:rsidP="00885D56">
      <w:pPr>
        <w:pStyle w:val="ListParagraph"/>
        <w:numPr>
          <w:ilvl w:val="0"/>
          <w:numId w:val="16"/>
        </w:numPr>
        <w:spacing w:before="240" w:after="0" w:line="240" w:lineRule="auto"/>
        <w:jc w:val="both"/>
        <w:rPr>
          <w:rFonts w:ascii="Nunito" w:hAnsi="Nunito" w:cs="Arial"/>
          <w:bCs/>
        </w:rPr>
      </w:pPr>
      <w:r w:rsidRPr="00885D56">
        <w:rPr>
          <w:rFonts w:ascii="Nunito" w:hAnsi="Nunito" w:cs="Arial"/>
          <w:bCs/>
        </w:rPr>
        <w:t>Group including appropriate conferences and events to attend.</w:t>
      </w:r>
    </w:p>
    <w:p w14:paraId="5DBC5093" w14:textId="77777777" w:rsidR="00885D56" w:rsidRPr="00885D56" w:rsidRDefault="00885D56" w:rsidP="00885D56">
      <w:pPr>
        <w:spacing w:before="240"/>
        <w:jc w:val="both"/>
        <w:rPr>
          <w:rFonts w:ascii="Nunito" w:hAnsi="Nunito" w:cs="Arial"/>
          <w:b/>
        </w:rPr>
      </w:pPr>
      <w:r w:rsidRPr="00885D56">
        <w:rPr>
          <w:rFonts w:ascii="Nunito" w:hAnsi="Nunito" w:cs="Arial"/>
          <w:b/>
        </w:rPr>
        <w:t>7. Problem-Solving</w:t>
      </w:r>
    </w:p>
    <w:p w14:paraId="1C6C052D" w14:textId="77777777" w:rsidR="00885D56" w:rsidRPr="00885D56" w:rsidRDefault="00885D56" w:rsidP="00885D56">
      <w:pPr>
        <w:pStyle w:val="ListParagraph"/>
        <w:numPr>
          <w:ilvl w:val="0"/>
          <w:numId w:val="17"/>
        </w:numPr>
        <w:spacing w:before="240" w:after="0" w:line="240" w:lineRule="auto"/>
        <w:jc w:val="both"/>
        <w:rPr>
          <w:rFonts w:ascii="Nunito" w:hAnsi="Nunito" w:cs="Arial"/>
          <w:bCs/>
        </w:rPr>
      </w:pPr>
      <w:r w:rsidRPr="00885D56">
        <w:rPr>
          <w:rFonts w:ascii="Nunito" w:hAnsi="Nunito" w:cs="Arial"/>
          <w:bCs/>
        </w:rPr>
        <w:t xml:space="preserve">Ability to respond reactively to problems during project lifetime as and when they arise (e.g. technical issues, customer delays, resource unavailability). </w:t>
      </w:r>
    </w:p>
    <w:p w14:paraId="770F46CB" w14:textId="77777777" w:rsidR="00885D56" w:rsidRPr="00885D56" w:rsidRDefault="00885D56" w:rsidP="00885D56">
      <w:pPr>
        <w:pStyle w:val="ListParagraph"/>
        <w:numPr>
          <w:ilvl w:val="0"/>
          <w:numId w:val="17"/>
        </w:numPr>
        <w:spacing w:before="240" w:after="0" w:line="240" w:lineRule="auto"/>
        <w:jc w:val="both"/>
        <w:rPr>
          <w:rFonts w:ascii="Nunito" w:hAnsi="Nunito" w:cs="Arial"/>
          <w:bCs/>
        </w:rPr>
      </w:pPr>
      <w:r w:rsidRPr="00885D56">
        <w:rPr>
          <w:rFonts w:ascii="Nunito" w:hAnsi="Nunito" w:cs="Arial"/>
          <w:bCs/>
        </w:rPr>
        <w:lastRenderedPageBreak/>
        <w:t xml:space="preserve">Acts independently if decisions need to be made quickly or seek assistance with other members of SAMS Group dependent on nature of problems. </w:t>
      </w:r>
    </w:p>
    <w:p w14:paraId="201BC379" w14:textId="77777777" w:rsidR="00885D56" w:rsidRPr="00885D56" w:rsidRDefault="00885D56" w:rsidP="00885D56">
      <w:pPr>
        <w:pStyle w:val="ListParagraph"/>
        <w:numPr>
          <w:ilvl w:val="0"/>
          <w:numId w:val="17"/>
        </w:numPr>
        <w:spacing w:before="240" w:after="0" w:line="240" w:lineRule="auto"/>
        <w:jc w:val="both"/>
        <w:rPr>
          <w:rFonts w:ascii="Nunito" w:hAnsi="Nunito" w:cs="Arial"/>
          <w:bCs/>
        </w:rPr>
      </w:pPr>
      <w:r w:rsidRPr="00885D56">
        <w:rPr>
          <w:rFonts w:ascii="Nunito" w:hAnsi="Nunito" w:cs="Arial"/>
          <w:bCs/>
        </w:rPr>
        <w:t xml:space="preserve">Working as part of project delivery team to ensure project delivery goals are achieved and to the customer’s requirements. </w:t>
      </w:r>
    </w:p>
    <w:p w14:paraId="6426B7D2" w14:textId="77777777" w:rsidR="00885D56" w:rsidRPr="00885D56" w:rsidRDefault="00885D56" w:rsidP="00885D56">
      <w:pPr>
        <w:pStyle w:val="ListParagraph"/>
        <w:numPr>
          <w:ilvl w:val="0"/>
          <w:numId w:val="17"/>
        </w:numPr>
        <w:spacing w:after="0" w:line="240" w:lineRule="auto"/>
        <w:jc w:val="both"/>
        <w:rPr>
          <w:rFonts w:ascii="Nunito" w:hAnsi="Nunito" w:cs="Arial"/>
          <w:bCs/>
        </w:rPr>
      </w:pPr>
      <w:r w:rsidRPr="00885D56">
        <w:rPr>
          <w:rFonts w:ascii="Nunito" w:hAnsi="Nunito" w:cs="Arial"/>
          <w:bCs/>
        </w:rPr>
        <w:t>For project management, define the delivery strategy and leading the project team in implementing that strategy in order to deliver for the customer.</w:t>
      </w:r>
    </w:p>
    <w:p w14:paraId="3C66DC57" w14:textId="77777777" w:rsidR="00885D56" w:rsidRPr="00885D56" w:rsidRDefault="00885D56" w:rsidP="00885D56">
      <w:pPr>
        <w:pStyle w:val="ListParagraph"/>
        <w:numPr>
          <w:ilvl w:val="0"/>
          <w:numId w:val="17"/>
        </w:numPr>
        <w:spacing w:before="240" w:after="0" w:line="240" w:lineRule="auto"/>
        <w:jc w:val="both"/>
        <w:rPr>
          <w:rFonts w:ascii="Nunito" w:hAnsi="Nunito" w:cs="Arial"/>
          <w:bCs/>
        </w:rPr>
      </w:pPr>
      <w:r w:rsidRPr="00885D56">
        <w:rPr>
          <w:rFonts w:ascii="Nunito" w:hAnsi="Nunito" w:cs="Arial"/>
          <w:bCs/>
        </w:rPr>
        <w:t>Identifying appropriate technical methods to be employed for a given task, and how best to implement methodologies to produce required deliverables. Building contingency into project delivery to ensure successful delivery.</w:t>
      </w:r>
    </w:p>
    <w:p w14:paraId="4A71F097" w14:textId="77777777" w:rsidR="00885D56" w:rsidRPr="00885D56" w:rsidRDefault="00885D56" w:rsidP="00885D56">
      <w:pPr>
        <w:spacing w:before="240"/>
        <w:jc w:val="both"/>
        <w:rPr>
          <w:rFonts w:ascii="Nunito" w:hAnsi="Nunito" w:cs="Arial"/>
          <w:b/>
        </w:rPr>
      </w:pPr>
      <w:r w:rsidRPr="00885D56">
        <w:rPr>
          <w:rFonts w:ascii="Nunito" w:hAnsi="Nunito" w:cs="Arial"/>
          <w:b/>
        </w:rPr>
        <w:t>8. Decision-Making</w:t>
      </w:r>
    </w:p>
    <w:p w14:paraId="10279E69" w14:textId="77777777" w:rsidR="00885D56" w:rsidRPr="00885D56" w:rsidRDefault="00885D56" w:rsidP="00885D56">
      <w:pPr>
        <w:pStyle w:val="ListParagraph"/>
        <w:numPr>
          <w:ilvl w:val="0"/>
          <w:numId w:val="18"/>
        </w:numPr>
        <w:spacing w:after="0" w:line="240" w:lineRule="auto"/>
        <w:jc w:val="both"/>
        <w:rPr>
          <w:rFonts w:ascii="Nunito" w:hAnsi="Nunito" w:cs="Arial"/>
          <w:bCs/>
        </w:rPr>
      </w:pPr>
      <w:r w:rsidRPr="00885D56">
        <w:rPr>
          <w:rFonts w:ascii="Nunito" w:hAnsi="Nunito" w:cs="Arial"/>
          <w:bCs/>
        </w:rPr>
        <w:t>For assigned projects, undertake leadership to make the decisions needed that move the project forward towards successful delivery.</w:t>
      </w:r>
    </w:p>
    <w:p w14:paraId="5AF4D58B" w14:textId="77777777" w:rsidR="00885D56" w:rsidRPr="00885D56" w:rsidRDefault="00885D56" w:rsidP="00885D56">
      <w:pPr>
        <w:pStyle w:val="ListParagraph"/>
        <w:numPr>
          <w:ilvl w:val="0"/>
          <w:numId w:val="18"/>
        </w:numPr>
        <w:spacing w:after="0" w:line="240" w:lineRule="auto"/>
        <w:jc w:val="both"/>
        <w:rPr>
          <w:rFonts w:ascii="Nunito" w:hAnsi="Nunito" w:cs="Arial"/>
          <w:bCs/>
        </w:rPr>
      </w:pPr>
      <w:r w:rsidRPr="00885D56">
        <w:rPr>
          <w:rFonts w:ascii="Nunito" w:hAnsi="Nunito" w:cs="Arial"/>
          <w:bCs/>
        </w:rPr>
        <w:t>Identifying appropriate methodology/ resources required to successfully complete a project.</w:t>
      </w:r>
    </w:p>
    <w:p w14:paraId="10213FD4" w14:textId="68D7A437" w:rsidR="00885D56" w:rsidRPr="00552883" w:rsidRDefault="00885D56" w:rsidP="00552883">
      <w:pPr>
        <w:pStyle w:val="ListParagraph"/>
        <w:numPr>
          <w:ilvl w:val="0"/>
          <w:numId w:val="18"/>
        </w:numPr>
        <w:spacing w:after="0" w:line="240" w:lineRule="auto"/>
        <w:jc w:val="both"/>
        <w:rPr>
          <w:rFonts w:ascii="Nunito" w:hAnsi="Nunito" w:cs="Arial"/>
          <w:bCs/>
        </w:rPr>
      </w:pPr>
      <w:r w:rsidRPr="00885D56">
        <w:rPr>
          <w:rFonts w:ascii="Nunito" w:hAnsi="Nunito" w:cs="Arial"/>
          <w:bCs/>
        </w:rPr>
        <w:t xml:space="preserve">Quality checking of deliverables before submission to client, including technical </w:t>
      </w:r>
      <w:r w:rsidRPr="00552883">
        <w:rPr>
          <w:rFonts w:ascii="Nunito" w:hAnsi="Nunito" w:cs="Arial"/>
          <w:bCs/>
        </w:rPr>
        <w:t>assessment and strategic assessment of content.</w:t>
      </w:r>
    </w:p>
    <w:p w14:paraId="48E8D723" w14:textId="202E083B" w:rsidR="00885D56" w:rsidRDefault="00885D56" w:rsidP="00885D56">
      <w:pPr>
        <w:pStyle w:val="ListParagraph"/>
        <w:numPr>
          <w:ilvl w:val="0"/>
          <w:numId w:val="18"/>
        </w:numPr>
        <w:spacing w:before="240" w:after="0" w:line="240" w:lineRule="auto"/>
        <w:jc w:val="both"/>
        <w:rPr>
          <w:rFonts w:ascii="Nunito" w:hAnsi="Nunito" w:cs="Arial"/>
          <w:bCs/>
        </w:rPr>
      </w:pPr>
      <w:r w:rsidRPr="00885D56">
        <w:rPr>
          <w:rFonts w:ascii="Nunito" w:hAnsi="Nunito" w:cs="Arial"/>
          <w:bCs/>
        </w:rPr>
        <w:t>Active on-going prioritisation of projects and resources, noting that the role may require management of multiple projects concurrently.</w:t>
      </w:r>
    </w:p>
    <w:p w14:paraId="3313D271" w14:textId="13A4AB46" w:rsidR="00D94EE8" w:rsidRPr="00885D56" w:rsidRDefault="00D94EE8" w:rsidP="00885D56">
      <w:pPr>
        <w:pStyle w:val="ListParagraph"/>
        <w:numPr>
          <w:ilvl w:val="0"/>
          <w:numId w:val="18"/>
        </w:numPr>
        <w:spacing w:before="240" w:after="0" w:line="240" w:lineRule="auto"/>
        <w:jc w:val="both"/>
        <w:rPr>
          <w:rFonts w:ascii="Nunito" w:hAnsi="Nunito" w:cs="Arial"/>
          <w:bCs/>
        </w:rPr>
      </w:pPr>
      <w:r>
        <w:rPr>
          <w:rFonts w:ascii="Nunito" w:hAnsi="Nunito" w:cs="Arial"/>
          <w:bCs/>
        </w:rPr>
        <w:t>Full UK Driving License.</w:t>
      </w:r>
    </w:p>
    <w:p w14:paraId="27923A4D" w14:textId="77777777" w:rsidR="00885D56" w:rsidRPr="00885D56" w:rsidRDefault="00885D56" w:rsidP="00885D56">
      <w:pPr>
        <w:spacing w:before="240"/>
        <w:jc w:val="both"/>
        <w:rPr>
          <w:rFonts w:ascii="Nunito" w:hAnsi="Nunito" w:cs="Arial"/>
          <w:b/>
        </w:rPr>
      </w:pPr>
      <w:r w:rsidRPr="00885D56">
        <w:rPr>
          <w:rFonts w:ascii="Nunito" w:hAnsi="Nunito" w:cs="Arial"/>
          <w:b/>
        </w:rPr>
        <w:t xml:space="preserve">9. Key Contacts/Relationships </w:t>
      </w:r>
    </w:p>
    <w:p w14:paraId="2FD3549F" w14:textId="77777777" w:rsidR="00885D56" w:rsidRPr="00885D56" w:rsidRDefault="00885D56" w:rsidP="00885D56">
      <w:pPr>
        <w:pStyle w:val="ListParagraph"/>
        <w:numPr>
          <w:ilvl w:val="0"/>
          <w:numId w:val="19"/>
        </w:numPr>
        <w:spacing w:before="240" w:after="0" w:line="240" w:lineRule="auto"/>
        <w:jc w:val="both"/>
        <w:rPr>
          <w:rFonts w:ascii="Nunito" w:hAnsi="Nunito" w:cs="Arial"/>
          <w:bCs/>
        </w:rPr>
      </w:pPr>
      <w:r w:rsidRPr="00885D56">
        <w:rPr>
          <w:rFonts w:ascii="Nunito" w:hAnsi="Nunito" w:cs="Arial"/>
          <w:bCs/>
        </w:rPr>
        <w:t xml:space="preserve">Account manages current customers in order to generate new leads and opportunities, resulting in new sales. </w:t>
      </w:r>
    </w:p>
    <w:p w14:paraId="59621786" w14:textId="77777777" w:rsidR="00885D56" w:rsidRPr="00885D56" w:rsidRDefault="00885D56" w:rsidP="00885D56">
      <w:pPr>
        <w:pStyle w:val="ListParagraph"/>
        <w:numPr>
          <w:ilvl w:val="0"/>
          <w:numId w:val="19"/>
        </w:numPr>
        <w:spacing w:after="0" w:line="240" w:lineRule="auto"/>
        <w:jc w:val="both"/>
        <w:rPr>
          <w:rFonts w:ascii="Nunito" w:hAnsi="Nunito" w:cs="Arial"/>
          <w:bCs/>
        </w:rPr>
      </w:pPr>
      <w:r w:rsidRPr="00885D56">
        <w:rPr>
          <w:rFonts w:ascii="Nunito" w:hAnsi="Nunito" w:cs="Arial"/>
          <w:bCs/>
        </w:rPr>
        <w:t>Create and maintain a good relationship with colleagues assigned to the projects that are being managed in order to provide direction, support, and providing feedback on performance and by giving the required help, so they can and are willing to deliver the project tasks to the required standards.</w:t>
      </w:r>
    </w:p>
    <w:p w14:paraId="1EBA3ED7" w14:textId="7335285A" w:rsidR="00885D56" w:rsidRPr="00885D56" w:rsidRDefault="00885D56" w:rsidP="00885D56">
      <w:pPr>
        <w:pStyle w:val="ListParagraph"/>
        <w:numPr>
          <w:ilvl w:val="0"/>
          <w:numId w:val="19"/>
        </w:numPr>
        <w:spacing w:before="240" w:after="0" w:line="240" w:lineRule="auto"/>
        <w:jc w:val="both"/>
        <w:rPr>
          <w:rFonts w:ascii="Nunito" w:hAnsi="Nunito" w:cs="Arial"/>
          <w:bCs/>
        </w:rPr>
      </w:pPr>
      <w:r w:rsidRPr="00885D56">
        <w:rPr>
          <w:rFonts w:ascii="Nunito" w:hAnsi="Nunito" w:cs="Arial"/>
          <w:bCs/>
        </w:rPr>
        <w:t>Maintaining good relationship with internal members of SAMS group is necessary and beneficial (e.g. for project delivery and resource management) for successful delivery of projects.</w:t>
      </w:r>
    </w:p>
    <w:p w14:paraId="6A097D0B" w14:textId="3A732FD1" w:rsidR="00885D56" w:rsidRPr="00885D56" w:rsidRDefault="00885D56" w:rsidP="00885D56">
      <w:pPr>
        <w:spacing w:before="240"/>
        <w:jc w:val="both"/>
        <w:rPr>
          <w:rFonts w:ascii="Nunito" w:hAnsi="Nunito" w:cs="Arial"/>
          <w:b/>
        </w:rPr>
      </w:pPr>
      <w:r w:rsidRPr="00885D56">
        <w:rPr>
          <w:rFonts w:ascii="Nunito" w:hAnsi="Nunito" w:cs="Arial"/>
          <w:b/>
        </w:rPr>
        <w:t xml:space="preserve">10. Tender </w:t>
      </w:r>
      <w:r w:rsidR="000C6AA3">
        <w:rPr>
          <w:rFonts w:ascii="Nunito" w:hAnsi="Nunito" w:cs="Arial"/>
          <w:b/>
        </w:rPr>
        <w:t>P</w:t>
      </w:r>
      <w:r w:rsidRPr="00885D56">
        <w:rPr>
          <w:rFonts w:ascii="Nunito" w:hAnsi="Nunito" w:cs="Arial"/>
          <w:b/>
        </w:rPr>
        <w:t>reparation</w:t>
      </w:r>
    </w:p>
    <w:p w14:paraId="090EFF04" w14:textId="77777777" w:rsidR="00885D56" w:rsidRPr="00885D56" w:rsidRDefault="00885D56" w:rsidP="00885D56">
      <w:pPr>
        <w:pStyle w:val="ListParagraph"/>
        <w:numPr>
          <w:ilvl w:val="0"/>
          <w:numId w:val="20"/>
        </w:numPr>
        <w:spacing w:before="240" w:after="0" w:line="240" w:lineRule="auto"/>
        <w:jc w:val="both"/>
        <w:rPr>
          <w:rFonts w:ascii="Nunito" w:hAnsi="Nunito" w:cs="Arial"/>
          <w:bCs/>
        </w:rPr>
      </w:pPr>
      <w:r w:rsidRPr="00885D56">
        <w:rPr>
          <w:rFonts w:ascii="Nunito" w:hAnsi="Nunito" w:cs="Arial"/>
          <w:bCs/>
        </w:rPr>
        <w:t xml:space="preserve">Experience of tendering for commercial contracts, covering production of the </w:t>
      </w:r>
    </w:p>
    <w:p w14:paraId="5B83CA88" w14:textId="57FEF494" w:rsidR="00885D56" w:rsidRPr="00885D56" w:rsidRDefault="00885D56" w:rsidP="00885D56">
      <w:pPr>
        <w:pStyle w:val="ListParagraph"/>
        <w:spacing w:before="240"/>
        <w:jc w:val="both"/>
        <w:rPr>
          <w:rFonts w:ascii="Nunito" w:hAnsi="Nunito" w:cs="Arial"/>
          <w:bCs/>
        </w:rPr>
      </w:pPr>
      <w:r w:rsidRPr="00885D56">
        <w:rPr>
          <w:rFonts w:ascii="Nunito" w:hAnsi="Nunito" w:cs="Arial"/>
          <w:bCs/>
        </w:rPr>
        <w:t>management/delivery method, pricing, contract strategy and/or planning/time scales is preferable.</w:t>
      </w:r>
    </w:p>
    <w:p w14:paraId="69FDB3CC" w14:textId="6FFE30E7" w:rsidR="00885D56" w:rsidRPr="00885D56" w:rsidRDefault="00885D56" w:rsidP="00885D56">
      <w:pPr>
        <w:spacing w:before="240"/>
        <w:jc w:val="both"/>
        <w:rPr>
          <w:rFonts w:ascii="Nunito" w:hAnsi="Nunito" w:cs="Arial"/>
          <w:b/>
        </w:rPr>
      </w:pPr>
      <w:r w:rsidRPr="00885D56">
        <w:rPr>
          <w:rFonts w:ascii="Nunito" w:hAnsi="Nunito" w:cs="Arial"/>
          <w:b/>
        </w:rPr>
        <w:t xml:space="preserve">11. Opportunity </w:t>
      </w:r>
      <w:r>
        <w:rPr>
          <w:rFonts w:ascii="Nunito" w:hAnsi="Nunito" w:cs="Arial"/>
          <w:b/>
        </w:rPr>
        <w:t>G</w:t>
      </w:r>
      <w:r w:rsidRPr="00885D56">
        <w:rPr>
          <w:rFonts w:ascii="Nunito" w:hAnsi="Nunito" w:cs="Arial"/>
          <w:b/>
        </w:rPr>
        <w:t>eneration</w:t>
      </w:r>
    </w:p>
    <w:p w14:paraId="44E784A2" w14:textId="77777777" w:rsidR="00885D56" w:rsidRPr="00885D56" w:rsidRDefault="00885D56" w:rsidP="00885D56">
      <w:pPr>
        <w:pStyle w:val="ListParagraph"/>
        <w:numPr>
          <w:ilvl w:val="0"/>
          <w:numId w:val="20"/>
        </w:numPr>
        <w:spacing w:before="240" w:after="0" w:line="240" w:lineRule="auto"/>
        <w:jc w:val="both"/>
        <w:rPr>
          <w:rFonts w:ascii="Nunito" w:hAnsi="Nunito" w:cs="Arial"/>
          <w:bCs/>
        </w:rPr>
      </w:pPr>
      <w:r w:rsidRPr="00885D56">
        <w:rPr>
          <w:rFonts w:ascii="Nunito" w:hAnsi="Nunito" w:cs="Arial"/>
          <w:bCs/>
        </w:rPr>
        <w:t>Commercial experience of customer liaison and client relationship management and developing customer relationships with the aim of achieving more sales.</w:t>
      </w:r>
    </w:p>
    <w:p w14:paraId="00D8076F" w14:textId="77777777" w:rsidR="00885D56" w:rsidRPr="00885D56" w:rsidRDefault="00885D56" w:rsidP="00885D56">
      <w:pPr>
        <w:pStyle w:val="ListParagraph"/>
        <w:numPr>
          <w:ilvl w:val="0"/>
          <w:numId w:val="20"/>
        </w:numPr>
        <w:spacing w:after="0" w:line="240" w:lineRule="auto"/>
        <w:jc w:val="both"/>
        <w:rPr>
          <w:rFonts w:ascii="Nunito" w:hAnsi="Nunito" w:cs="Arial"/>
          <w:bCs/>
        </w:rPr>
      </w:pPr>
      <w:r w:rsidRPr="00885D56">
        <w:rPr>
          <w:rFonts w:ascii="Nunito" w:hAnsi="Nunito" w:cs="Arial"/>
          <w:bCs/>
        </w:rPr>
        <w:t>Customer relationship management, identifying prospects and developing opportunities into sales.</w:t>
      </w:r>
    </w:p>
    <w:p w14:paraId="7AA1D2DC" w14:textId="77777777" w:rsidR="00885D56" w:rsidRPr="00885D56" w:rsidRDefault="00885D56" w:rsidP="00885D56">
      <w:pPr>
        <w:pStyle w:val="ListParagraph"/>
        <w:numPr>
          <w:ilvl w:val="0"/>
          <w:numId w:val="20"/>
        </w:numPr>
        <w:spacing w:after="0" w:line="240" w:lineRule="auto"/>
        <w:jc w:val="both"/>
        <w:rPr>
          <w:rFonts w:ascii="Nunito" w:hAnsi="Nunito" w:cs="Arial"/>
          <w:bCs/>
        </w:rPr>
      </w:pPr>
      <w:r w:rsidRPr="00885D56">
        <w:rPr>
          <w:rFonts w:ascii="Nunito" w:hAnsi="Nunito" w:cs="Arial"/>
          <w:bCs/>
        </w:rPr>
        <w:t xml:space="preserve">Willingness to attend formal meetings and represent SAMS at events/conferences, </w:t>
      </w:r>
    </w:p>
    <w:p w14:paraId="3CAF82B5" w14:textId="51FAAB48" w:rsidR="00885D56" w:rsidRPr="00885D56" w:rsidRDefault="00885D56" w:rsidP="00885D56">
      <w:pPr>
        <w:pStyle w:val="ListParagraph"/>
        <w:spacing w:before="240"/>
        <w:jc w:val="both"/>
        <w:rPr>
          <w:rFonts w:ascii="Nunito" w:hAnsi="Nunito" w:cs="Arial"/>
          <w:bCs/>
        </w:rPr>
      </w:pPr>
      <w:r w:rsidRPr="00885D56">
        <w:rPr>
          <w:rFonts w:ascii="Nunito" w:hAnsi="Nunito" w:cs="Arial"/>
          <w:bCs/>
        </w:rPr>
        <w:lastRenderedPageBreak/>
        <w:t>meeting prospective and existing clients, expanding and developing customer relationships.</w:t>
      </w:r>
    </w:p>
    <w:p w14:paraId="34362DF9" w14:textId="05A6EECE" w:rsidR="00885D56" w:rsidRPr="00885D56" w:rsidRDefault="00885D56" w:rsidP="00885D56">
      <w:pPr>
        <w:spacing w:before="240"/>
        <w:jc w:val="both"/>
        <w:rPr>
          <w:rFonts w:ascii="Nunito" w:hAnsi="Nunito" w:cs="Arial"/>
          <w:b/>
        </w:rPr>
      </w:pPr>
      <w:r w:rsidRPr="00885D56">
        <w:rPr>
          <w:rFonts w:ascii="Nunito" w:hAnsi="Nunito" w:cs="Arial"/>
          <w:b/>
        </w:rPr>
        <w:t xml:space="preserve">12. Generic </w:t>
      </w:r>
      <w:r>
        <w:rPr>
          <w:rFonts w:ascii="Nunito" w:hAnsi="Nunito" w:cs="Arial"/>
          <w:b/>
        </w:rPr>
        <w:t>S</w:t>
      </w:r>
      <w:r w:rsidRPr="00885D56">
        <w:rPr>
          <w:rFonts w:ascii="Nunito" w:hAnsi="Nunito" w:cs="Arial"/>
          <w:b/>
        </w:rPr>
        <w:t>kills</w:t>
      </w:r>
    </w:p>
    <w:p w14:paraId="1D8E8998" w14:textId="77777777" w:rsidR="00885D56" w:rsidRPr="00885D56" w:rsidRDefault="00885D56" w:rsidP="00885D56">
      <w:pPr>
        <w:pStyle w:val="ListParagraph"/>
        <w:numPr>
          <w:ilvl w:val="0"/>
          <w:numId w:val="21"/>
        </w:numPr>
        <w:spacing w:before="240" w:after="0" w:line="240" w:lineRule="auto"/>
        <w:jc w:val="both"/>
        <w:rPr>
          <w:rFonts w:ascii="Nunito" w:hAnsi="Nunito" w:cs="Arial"/>
          <w:bCs/>
        </w:rPr>
      </w:pPr>
      <w:r w:rsidRPr="00885D56">
        <w:rPr>
          <w:rFonts w:ascii="Nunito" w:hAnsi="Nunito" w:cs="Arial"/>
          <w:bCs/>
        </w:rPr>
        <w:t>Ability to successfully deliver in high pressurised situations, including survey periods and during times of restricted resource.</w:t>
      </w:r>
    </w:p>
    <w:p w14:paraId="0041416C" w14:textId="77777777" w:rsidR="00885D56" w:rsidRPr="00885D56" w:rsidRDefault="00885D56" w:rsidP="00885D56">
      <w:pPr>
        <w:pStyle w:val="ListParagraph"/>
        <w:numPr>
          <w:ilvl w:val="0"/>
          <w:numId w:val="21"/>
        </w:numPr>
        <w:spacing w:after="0" w:line="240" w:lineRule="auto"/>
        <w:jc w:val="both"/>
        <w:rPr>
          <w:rFonts w:ascii="Nunito" w:hAnsi="Nunito" w:cs="Arial"/>
          <w:bCs/>
        </w:rPr>
      </w:pPr>
      <w:r w:rsidRPr="00885D56">
        <w:rPr>
          <w:rFonts w:ascii="Nunito" w:hAnsi="Nunito" w:cs="Arial"/>
          <w:bCs/>
        </w:rPr>
        <w:t>Excellent written skills are essential, along with good attention to detail and capacity to manage workload to meet strict deadlines.</w:t>
      </w:r>
    </w:p>
    <w:p w14:paraId="62777E5C" w14:textId="77777777" w:rsidR="00885D56" w:rsidRPr="00885D56" w:rsidRDefault="00885D56" w:rsidP="00885D56">
      <w:pPr>
        <w:pStyle w:val="ListParagraph"/>
        <w:numPr>
          <w:ilvl w:val="0"/>
          <w:numId w:val="21"/>
        </w:numPr>
        <w:spacing w:after="0" w:line="240" w:lineRule="auto"/>
        <w:jc w:val="both"/>
        <w:rPr>
          <w:rFonts w:ascii="Nunito" w:hAnsi="Nunito" w:cs="Arial"/>
          <w:bCs/>
        </w:rPr>
      </w:pPr>
      <w:r w:rsidRPr="00885D56">
        <w:rPr>
          <w:rFonts w:ascii="Nunito" w:hAnsi="Nunito" w:cs="Arial"/>
          <w:bCs/>
        </w:rPr>
        <w:t>Able to work effectively build working relationships with others.</w:t>
      </w:r>
    </w:p>
    <w:p w14:paraId="1D377D1F" w14:textId="77777777" w:rsidR="00885D56" w:rsidRPr="00885D56" w:rsidRDefault="00885D56" w:rsidP="00885D56">
      <w:pPr>
        <w:pStyle w:val="ListParagraph"/>
        <w:numPr>
          <w:ilvl w:val="0"/>
          <w:numId w:val="21"/>
        </w:numPr>
        <w:spacing w:after="0" w:line="240" w:lineRule="auto"/>
        <w:jc w:val="both"/>
        <w:rPr>
          <w:rFonts w:ascii="Nunito" w:hAnsi="Nunito" w:cs="Arial"/>
          <w:bCs/>
        </w:rPr>
      </w:pPr>
      <w:r w:rsidRPr="00885D56">
        <w:rPr>
          <w:rFonts w:ascii="Nunito" w:hAnsi="Nunito" w:cs="Arial"/>
          <w:bCs/>
        </w:rPr>
        <w:t>Essential that the person is a good communicator and can deal with rapidly changing situations.</w:t>
      </w:r>
    </w:p>
    <w:p w14:paraId="74C7CD20" w14:textId="77777777" w:rsidR="00885D56" w:rsidRPr="00885D56" w:rsidRDefault="00885D56" w:rsidP="00885D56">
      <w:pPr>
        <w:pStyle w:val="ListParagraph"/>
        <w:numPr>
          <w:ilvl w:val="0"/>
          <w:numId w:val="21"/>
        </w:numPr>
        <w:spacing w:after="0" w:line="240" w:lineRule="auto"/>
        <w:jc w:val="both"/>
        <w:rPr>
          <w:rFonts w:ascii="Nunito" w:hAnsi="Nunito" w:cs="Arial"/>
          <w:bCs/>
        </w:rPr>
      </w:pPr>
      <w:r w:rsidRPr="00885D56">
        <w:rPr>
          <w:rFonts w:ascii="Nunito" w:hAnsi="Nunito" w:cs="Arial"/>
          <w:bCs/>
        </w:rPr>
        <w:t>Essential to be able to work as part of a technical/scientific team but have initiative and be able to work independently if required.</w:t>
      </w:r>
    </w:p>
    <w:p w14:paraId="30152DAD" w14:textId="77777777" w:rsidR="00885D56" w:rsidRPr="00885D56" w:rsidRDefault="00885D56" w:rsidP="00885D56">
      <w:pPr>
        <w:pStyle w:val="ListParagraph"/>
        <w:numPr>
          <w:ilvl w:val="0"/>
          <w:numId w:val="21"/>
        </w:numPr>
        <w:spacing w:after="0" w:line="240" w:lineRule="auto"/>
        <w:jc w:val="both"/>
        <w:rPr>
          <w:rFonts w:ascii="Nunito" w:hAnsi="Nunito" w:cs="Arial"/>
          <w:bCs/>
        </w:rPr>
      </w:pPr>
      <w:r w:rsidRPr="00885D56">
        <w:rPr>
          <w:rFonts w:ascii="Nunito" w:hAnsi="Nunito" w:cs="Arial"/>
          <w:bCs/>
        </w:rPr>
        <w:t>Good IT skills with competent use of all Microsoft Office software packages necessary. Leadership skills able to motivate people to act towards achieving a common goal, through direction, inspiration and effective communication.</w:t>
      </w:r>
    </w:p>
    <w:p w14:paraId="378612CD" w14:textId="77777777" w:rsidR="00885D56" w:rsidRPr="00885D56" w:rsidRDefault="00885D56" w:rsidP="00885D56">
      <w:pPr>
        <w:jc w:val="both"/>
        <w:rPr>
          <w:rFonts w:ascii="Nunito" w:hAnsi="Nunito" w:cs="Arial"/>
          <w:bCs/>
        </w:rPr>
      </w:pPr>
    </w:p>
    <w:p w14:paraId="2D8C0ADB" w14:textId="70240310" w:rsidR="00885D56" w:rsidRPr="00885D56" w:rsidRDefault="00885D56" w:rsidP="00885D56">
      <w:pPr>
        <w:jc w:val="both"/>
        <w:rPr>
          <w:rFonts w:ascii="Nunito" w:hAnsi="Nunito" w:cs="Arial"/>
          <w:b/>
        </w:rPr>
      </w:pPr>
      <w:r w:rsidRPr="00885D56">
        <w:rPr>
          <w:rFonts w:ascii="Nunito" w:hAnsi="Nunito" w:cs="Arial"/>
          <w:b/>
        </w:rPr>
        <w:t>13. Quality Assurance and SHE</w:t>
      </w:r>
    </w:p>
    <w:p w14:paraId="708938DD" w14:textId="77777777" w:rsidR="00885D56" w:rsidRPr="00885D56" w:rsidRDefault="00885D56" w:rsidP="00885D56">
      <w:pPr>
        <w:pStyle w:val="ListParagraph"/>
        <w:numPr>
          <w:ilvl w:val="0"/>
          <w:numId w:val="22"/>
        </w:numPr>
        <w:spacing w:after="0" w:line="240" w:lineRule="auto"/>
        <w:jc w:val="both"/>
        <w:rPr>
          <w:rFonts w:ascii="Nunito" w:hAnsi="Nunito" w:cs="Arial"/>
          <w:bCs/>
        </w:rPr>
      </w:pPr>
      <w:r w:rsidRPr="00885D56">
        <w:rPr>
          <w:rFonts w:ascii="Nunito" w:hAnsi="Nunito" w:cs="Arial"/>
          <w:bCs/>
        </w:rPr>
        <w:t xml:space="preserve">Experience of working/reporting to the requirements of ISO9001 and working to </w:t>
      </w:r>
    </w:p>
    <w:p w14:paraId="5B577729" w14:textId="77777777" w:rsidR="00885D56" w:rsidRPr="00885D56" w:rsidRDefault="00885D56" w:rsidP="00885D56">
      <w:pPr>
        <w:pStyle w:val="ListParagraph"/>
        <w:numPr>
          <w:ilvl w:val="0"/>
          <w:numId w:val="22"/>
        </w:numPr>
        <w:spacing w:after="0" w:line="240" w:lineRule="auto"/>
        <w:jc w:val="both"/>
        <w:rPr>
          <w:rFonts w:ascii="Nunito" w:hAnsi="Nunito" w:cs="Arial"/>
          <w:bCs/>
        </w:rPr>
      </w:pPr>
      <w:r w:rsidRPr="00885D56">
        <w:rPr>
          <w:rFonts w:ascii="Nunito" w:hAnsi="Nunito" w:cs="Arial"/>
          <w:bCs/>
        </w:rPr>
        <w:t>SOPs/method statements is preferable.</w:t>
      </w:r>
    </w:p>
    <w:p w14:paraId="458349EB" w14:textId="77777777" w:rsidR="00885D56" w:rsidRPr="00885D56" w:rsidRDefault="00885D56" w:rsidP="00885D56">
      <w:pPr>
        <w:pStyle w:val="ListParagraph"/>
        <w:numPr>
          <w:ilvl w:val="0"/>
          <w:numId w:val="22"/>
        </w:numPr>
        <w:spacing w:before="240" w:after="0" w:line="240" w:lineRule="auto"/>
        <w:jc w:val="both"/>
        <w:rPr>
          <w:rFonts w:ascii="Nunito" w:hAnsi="Nunito" w:cs="Arial"/>
          <w:bCs/>
        </w:rPr>
      </w:pPr>
      <w:r w:rsidRPr="00885D56">
        <w:rPr>
          <w:rFonts w:ascii="Nunito" w:hAnsi="Nunito" w:cs="Arial"/>
          <w:bCs/>
        </w:rPr>
        <w:t>Helping to develop Quality Standards to secure and maintain ISO9001 accreditation, including continuous improvement of procedures and identification of non-conformances. Practical H&amp;S experience.</w:t>
      </w:r>
    </w:p>
    <w:p w14:paraId="264EEBD8" w14:textId="77777777" w:rsidR="00885D56" w:rsidRPr="00885D56" w:rsidRDefault="00885D56" w:rsidP="00885D56">
      <w:pPr>
        <w:spacing w:before="240"/>
        <w:jc w:val="both"/>
        <w:rPr>
          <w:rFonts w:ascii="Nunito" w:hAnsi="Nunito" w:cs="Arial"/>
          <w:b/>
        </w:rPr>
      </w:pPr>
      <w:r w:rsidRPr="00885D56">
        <w:rPr>
          <w:rFonts w:ascii="Nunito" w:hAnsi="Nunito" w:cs="Arial"/>
          <w:b/>
        </w:rPr>
        <w:t>Any other relevant information</w:t>
      </w:r>
    </w:p>
    <w:p w14:paraId="5BC494F5" w14:textId="77777777" w:rsidR="00885D56" w:rsidRPr="00885D56" w:rsidRDefault="00885D56" w:rsidP="00885D56">
      <w:pPr>
        <w:spacing w:before="240"/>
        <w:jc w:val="both"/>
        <w:rPr>
          <w:rFonts w:ascii="Nunito" w:hAnsi="Nunito"/>
          <w:b/>
          <w:u w:val="single"/>
        </w:rPr>
      </w:pPr>
      <w:r w:rsidRPr="00885D56">
        <w:rPr>
          <w:rFonts w:ascii="Nunito" w:hAnsi="Nunito" w:cs="Arial"/>
          <w:bCs/>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 The post holder will be required to work away from home from time to time, i.e. customer liaison and attendance at conferences, fieldwork support when required.</w:t>
      </w:r>
    </w:p>
    <w:p w14:paraId="51E09D1E" w14:textId="77777777" w:rsidR="00BB03BE" w:rsidRPr="000F2264" w:rsidRDefault="00BB03BE" w:rsidP="00FA6B42">
      <w:pPr>
        <w:pStyle w:val="NormalWeb"/>
        <w:spacing w:before="0" w:beforeAutospacing="0" w:after="0" w:afterAutospacing="0"/>
        <w:jc w:val="both"/>
        <w:rPr>
          <w:rFonts w:ascii="Nunito" w:hAnsi="Nunito" w:cs="Arial"/>
          <w:sz w:val="20"/>
          <w:szCs w:val="20"/>
        </w:rPr>
      </w:pPr>
    </w:p>
    <w:p w14:paraId="7FA6AF0F" w14:textId="523C7591" w:rsidR="003309F8" w:rsidRDefault="00552883" w:rsidP="00BB03BE">
      <w:pPr>
        <w:spacing w:after="0"/>
        <w:jc w:val="center"/>
        <w:rPr>
          <w:rFonts w:ascii="Nunito" w:hAnsi="Nunito" w:cs="Arial"/>
          <w:color w:val="8DC04E"/>
          <w:sz w:val="28"/>
          <w:szCs w:val="28"/>
        </w:rPr>
      </w:pPr>
      <w:hyperlink r:id="rId5" w:history="1">
        <w:r w:rsidR="00BB03BE" w:rsidRPr="00BB03BE">
          <w:rPr>
            <w:rStyle w:val="Hyperlink"/>
            <w:rFonts w:ascii="Nunito" w:hAnsi="Nunito" w:cs="Arial"/>
            <w:color w:val="8DC04E"/>
            <w:sz w:val="28"/>
            <w:szCs w:val="28"/>
          </w:rPr>
          <w:t>WHAT SAMS CAN OFFER YOU</w:t>
        </w:r>
      </w:hyperlink>
    </w:p>
    <w:p w14:paraId="166A672C" w14:textId="70F1A969" w:rsidR="00BB03BE" w:rsidRPr="00BB03BE" w:rsidRDefault="00BB03BE" w:rsidP="00BB03BE">
      <w:pPr>
        <w:spacing w:after="0"/>
        <w:jc w:val="center"/>
        <w:rPr>
          <w:rStyle w:val="Hyperlink"/>
          <w:rFonts w:ascii="Nunito" w:hAnsi="Nunito" w:cs="Arial"/>
          <w:color w:val="8DC04E"/>
        </w:rPr>
      </w:pPr>
      <w:r w:rsidRPr="00BB03BE">
        <w:rPr>
          <w:rFonts w:ascii="Nunito" w:hAnsi="Nunito" w:cs="Arial"/>
          <w:color w:val="8DC04E"/>
        </w:rPr>
        <w:t>(please right click and open in new tab)</w:t>
      </w:r>
    </w:p>
    <w:p w14:paraId="3896BEDF" w14:textId="5457C22A" w:rsidR="003309F8" w:rsidRDefault="003309F8" w:rsidP="003309F8">
      <w:pPr>
        <w:shd w:val="clear" w:color="auto" w:fill="8DC04E"/>
        <w:spacing w:before="100" w:beforeAutospacing="1"/>
        <w:jc w:val="both"/>
        <w:rPr>
          <w:rFonts w:eastAsia="Calibri"/>
          <w:color w:val="FFFFFF"/>
        </w:rPr>
      </w:pPr>
      <w:r>
        <w:rPr>
          <w:rFonts w:ascii="Nunito" w:eastAsia="Calibri" w:hAnsi="Nunito" w:cs="Arial"/>
          <w:color w:val="FFFFFF"/>
        </w:rPr>
        <w:t>Our Values and Culture</w:t>
      </w:r>
    </w:p>
    <w:p w14:paraId="0A25448F" w14:textId="77777777" w:rsidR="003309F8" w:rsidRPr="003309F8" w:rsidRDefault="003309F8" w:rsidP="003309F8">
      <w:pPr>
        <w:jc w:val="both"/>
        <w:rPr>
          <w:rFonts w:ascii="Nunito" w:hAnsi="Nunito" w:cs="Arial"/>
          <w:bCs/>
        </w:rPr>
      </w:pPr>
      <w:r w:rsidRPr="003309F8">
        <w:rPr>
          <w:rFonts w:ascii="Nunito" w:hAnsi="Nunito" w:cs="Arial"/>
          <w:bCs/>
        </w:rPr>
        <w:t>We strive to be a world-class marine science enterprise that underpins regional, national, and international policy, and societal action to secure healthy and sustainable oceans.</w:t>
      </w:r>
    </w:p>
    <w:p w14:paraId="52C3E9BB" w14:textId="77777777" w:rsidR="003309F8" w:rsidRPr="003309F8" w:rsidRDefault="003309F8" w:rsidP="003309F8">
      <w:pPr>
        <w:jc w:val="both"/>
        <w:rPr>
          <w:rFonts w:ascii="Nunito" w:hAnsi="Nunito" w:cs="Arial"/>
          <w:bCs/>
        </w:rPr>
      </w:pPr>
      <w:r w:rsidRPr="003309F8">
        <w:rPr>
          <w:rFonts w:ascii="Nunito" w:hAnsi="Nunito" w:cs="Arial"/>
          <w:bCs/>
        </w:rPr>
        <w:t>As a workforce, we have a strong family and team culture, helping each other to achieve our goals.</w:t>
      </w:r>
    </w:p>
    <w:p w14:paraId="40EA8539" w14:textId="77777777" w:rsidR="003309F8" w:rsidRDefault="003309F8" w:rsidP="003309F8">
      <w:pPr>
        <w:shd w:val="clear" w:color="auto" w:fill="8DC04E"/>
        <w:spacing w:before="100" w:beforeAutospacing="1"/>
        <w:jc w:val="both"/>
        <w:rPr>
          <w:rFonts w:ascii="Nunito" w:eastAsia="Calibri" w:hAnsi="Nunito" w:cs="Arial"/>
          <w:color w:val="FFFFFF"/>
        </w:rPr>
      </w:pPr>
      <w:r>
        <w:rPr>
          <w:rFonts w:ascii="Nunito" w:eastAsia="Calibri" w:hAnsi="Nunito" w:cs="Arial"/>
          <w:color w:val="FFFFFF"/>
        </w:rPr>
        <w:t>Remuneration</w:t>
      </w:r>
    </w:p>
    <w:p w14:paraId="0005B0D4" w14:textId="77777777" w:rsidR="003309F8" w:rsidRPr="003309F8" w:rsidRDefault="003309F8" w:rsidP="003309F8">
      <w:pPr>
        <w:jc w:val="both"/>
        <w:rPr>
          <w:rFonts w:ascii="Nunito" w:hAnsi="Nunito" w:cs="Arial"/>
          <w:bCs/>
        </w:rPr>
      </w:pPr>
      <w:r w:rsidRPr="003309F8">
        <w:rPr>
          <w:rFonts w:ascii="Nunito" w:hAnsi="Nunito" w:cs="Arial"/>
          <w:bCs/>
        </w:rPr>
        <w:lastRenderedPageBreak/>
        <w:t>We offer a competitive salary and pension as well as employee benefits package.  We also have a number of supportive policies to assist absence, family, and other leave types.</w:t>
      </w:r>
    </w:p>
    <w:p w14:paraId="755D75AD" w14:textId="77777777" w:rsidR="003309F8" w:rsidRDefault="003309F8" w:rsidP="003309F8">
      <w:pPr>
        <w:shd w:val="clear" w:color="auto" w:fill="8DC04E"/>
        <w:spacing w:before="100" w:beforeAutospacing="1"/>
        <w:jc w:val="both"/>
        <w:rPr>
          <w:rFonts w:ascii="Nunito" w:eastAsia="Calibri" w:hAnsi="Nunito" w:cs="Arial"/>
          <w:color w:val="FFFFFF"/>
        </w:rPr>
      </w:pPr>
      <w:r>
        <w:rPr>
          <w:rFonts w:ascii="Nunito" w:eastAsia="Calibri" w:hAnsi="Nunito" w:cs="Arial"/>
          <w:color w:val="FFFFFF"/>
        </w:rPr>
        <w:t>Career Goals</w:t>
      </w:r>
    </w:p>
    <w:p w14:paraId="2EBB7880" w14:textId="6BFE9119" w:rsidR="003309F8" w:rsidRPr="003309F8" w:rsidRDefault="003309F8" w:rsidP="003309F8">
      <w:pPr>
        <w:jc w:val="both"/>
        <w:rPr>
          <w:rFonts w:ascii="Nunito" w:hAnsi="Nunito" w:cs="Arial"/>
          <w:bCs/>
        </w:rPr>
      </w:pPr>
      <w:r w:rsidRPr="003309F8">
        <w:rPr>
          <w:rFonts w:ascii="Nunito" w:hAnsi="Nunito" w:cs="Arial"/>
          <w:bCs/>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690A81B1" w14:textId="77777777" w:rsidR="003309F8" w:rsidRDefault="003309F8" w:rsidP="003309F8">
      <w:pPr>
        <w:shd w:val="clear" w:color="auto" w:fill="8DC04E"/>
        <w:rPr>
          <w:rFonts w:ascii="Nunito" w:eastAsia="Calibri" w:hAnsi="Nunito" w:cs="Arial"/>
          <w:color w:val="FFFFFF"/>
        </w:rPr>
      </w:pPr>
      <w:r>
        <w:rPr>
          <w:rFonts w:ascii="Nunito" w:eastAsia="Calibri" w:hAnsi="Nunito" w:cs="Arial"/>
          <w:color w:val="FFFFFF"/>
        </w:rPr>
        <w:t>We’ll provide you with a good start as you join SAMS</w:t>
      </w:r>
    </w:p>
    <w:p w14:paraId="531E502C" w14:textId="77777777" w:rsidR="003309F8" w:rsidRDefault="003309F8" w:rsidP="003309F8">
      <w:pPr>
        <w:jc w:val="both"/>
        <w:rPr>
          <w:rFonts w:ascii="Nunito" w:hAnsi="Nunito" w:cs="Arial"/>
          <w:bCs/>
        </w:rPr>
      </w:pPr>
      <w:r w:rsidRPr="003309F8">
        <w:rPr>
          <w:rFonts w:ascii="Nunito" w:hAnsi="Nunito" w:cs="Arial"/>
          <w:bCs/>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18B12F58" w14:textId="77777777" w:rsidR="000C6AA3" w:rsidRPr="003309F8" w:rsidRDefault="000C6AA3" w:rsidP="003309F8">
      <w:pPr>
        <w:jc w:val="both"/>
        <w:rPr>
          <w:rFonts w:ascii="Nunito" w:hAnsi="Nunito" w:cs="Arial"/>
          <w:bCs/>
        </w:rPr>
      </w:pPr>
    </w:p>
    <w:p w14:paraId="4CF67EE7" w14:textId="77777777" w:rsidR="003309F8" w:rsidRDefault="003309F8" w:rsidP="003309F8">
      <w:pPr>
        <w:shd w:val="clear" w:color="auto" w:fill="8DC04E"/>
        <w:spacing w:before="100" w:beforeAutospacing="1"/>
        <w:jc w:val="both"/>
        <w:rPr>
          <w:rFonts w:ascii="Nunito" w:eastAsia="Calibri" w:hAnsi="Nunito" w:cs="Arial"/>
          <w:color w:val="FFFFFF"/>
        </w:rPr>
      </w:pPr>
      <w:r>
        <w:rPr>
          <w:rFonts w:ascii="Nunito" w:eastAsia="Calibri" w:hAnsi="Nunito" w:cs="Arial"/>
          <w:color w:val="FFFFFF"/>
        </w:rPr>
        <w:t>Employee Benefits</w:t>
      </w:r>
    </w:p>
    <w:p w14:paraId="6FEC20CE" w14:textId="59E61D4A" w:rsidR="003309F8" w:rsidRPr="003309F8" w:rsidRDefault="003309F8" w:rsidP="003309F8">
      <w:pPr>
        <w:jc w:val="both"/>
        <w:rPr>
          <w:rFonts w:ascii="Nunito" w:hAnsi="Nunito" w:cs="Arial"/>
          <w:bCs/>
        </w:rPr>
      </w:pPr>
      <w:r w:rsidRPr="003309F8">
        <w:rPr>
          <w:rFonts w:ascii="Nunito" w:hAnsi="Nunito" w:cs="Arial"/>
          <w:bCs/>
        </w:rPr>
        <w:t>In addition to a general remuneration package which includes a generous salary, pension, and sickness absence policy, we offer a number of employee benefits to our staff, some of which are listed below:</w:t>
      </w:r>
    </w:p>
    <w:p w14:paraId="50B364D0" w14:textId="77777777" w:rsidR="003309F8" w:rsidRDefault="003309F8" w:rsidP="003309F8">
      <w:pPr>
        <w:numPr>
          <w:ilvl w:val="0"/>
          <w:numId w:val="11"/>
        </w:numPr>
        <w:suppressAutoHyphens/>
        <w:autoSpaceDN w:val="0"/>
        <w:spacing w:after="0" w:line="254" w:lineRule="auto"/>
        <w:jc w:val="both"/>
        <w:rPr>
          <w:rFonts w:ascii="Nunito" w:eastAsia="Calibri" w:hAnsi="Nunito" w:cs="Arial"/>
          <w:color w:val="1F3864"/>
        </w:rPr>
      </w:pPr>
      <w:r>
        <w:rPr>
          <w:rFonts w:ascii="Nunito" w:eastAsia="Calibri" w:hAnsi="Nunito" w:cs="Arial"/>
          <w:color w:val="1F3864"/>
        </w:rPr>
        <w:t>Flexible &amp; Hybrid working arrangements (up to 2 days working from home)</w:t>
      </w:r>
    </w:p>
    <w:p w14:paraId="0D2F61A6" w14:textId="77777777" w:rsidR="003309F8" w:rsidRDefault="003309F8" w:rsidP="003309F8">
      <w:pPr>
        <w:numPr>
          <w:ilvl w:val="0"/>
          <w:numId w:val="11"/>
        </w:numPr>
        <w:suppressAutoHyphens/>
        <w:autoSpaceDN w:val="0"/>
        <w:spacing w:after="0" w:line="254" w:lineRule="auto"/>
        <w:jc w:val="both"/>
        <w:rPr>
          <w:rFonts w:ascii="Nunito" w:eastAsia="Calibri" w:hAnsi="Nunito" w:cs="Arial"/>
          <w:color w:val="FF0000"/>
        </w:rPr>
      </w:pPr>
      <w:r>
        <w:rPr>
          <w:rFonts w:ascii="Nunito" w:eastAsia="Calibri" w:hAnsi="Nunito" w:cs="Arial"/>
          <w:color w:val="FF0000"/>
        </w:rPr>
        <w:t>Purchase of additional annual leave – up to 20 days per annum</w:t>
      </w:r>
    </w:p>
    <w:p w14:paraId="6DC1C7DD" w14:textId="77777777" w:rsidR="003309F8" w:rsidRDefault="003309F8" w:rsidP="003309F8">
      <w:pPr>
        <w:numPr>
          <w:ilvl w:val="0"/>
          <w:numId w:val="11"/>
        </w:numPr>
        <w:suppressAutoHyphens/>
        <w:autoSpaceDN w:val="0"/>
        <w:spacing w:after="0" w:line="254" w:lineRule="auto"/>
        <w:jc w:val="both"/>
        <w:rPr>
          <w:rFonts w:ascii="Nunito" w:eastAsia="Calibri" w:hAnsi="Nunito" w:cs="Arial"/>
          <w:color w:val="00B0F0"/>
        </w:rPr>
      </w:pPr>
      <w:r>
        <w:rPr>
          <w:rFonts w:ascii="Nunito" w:eastAsia="Calibri" w:hAnsi="Nunito" w:cs="Arial"/>
          <w:color w:val="00B0F0"/>
        </w:rPr>
        <w:t>Access to shopping discounts as well as local shop and leisure discounted memberships</w:t>
      </w:r>
    </w:p>
    <w:p w14:paraId="3E1D49B8" w14:textId="77777777" w:rsidR="003309F8" w:rsidRDefault="003309F8" w:rsidP="003309F8">
      <w:pPr>
        <w:numPr>
          <w:ilvl w:val="0"/>
          <w:numId w:val="11"/>
        </w:numPr>
        <w:suppressAutoHyphens/>
        <w:autoSpaceDN w:val="0"/>
        <w:spacing w:after="0" w:line="254" w:lineRule="auto"/>
        <w:jc w:val="both"/>
        <w:rPr>
          <w:rFonts w:ascii="Nunito" w:eastAsia="Calibri" w:hAnsi="Nunito" w:cs="Arial"/>
          <w:color w:val="FFC000"/>
        </w:rPr>
      </w:pPr>
      <w:r>
        <w:rPr>
          <w:rFonts w:ascii="Nunito" w:eastAsia="Calibri" w:hAnsi="Nunito" w:cs="Arial"/>
          <w:color w:val="FFC000"/>
        </w:rPr>
        <w:t>Cycle to work scheme</w:t>
      </w:r>
    </w:p>
    <w:p w14:paraId="04A1E8FF" w14:textId="77777777" w:rsidR="003309F8" w:rsidRDefault="003309F8" w:rsidP="003309F8">
      <w:pPr>
        <w:numPr>
          <w:ilvl w:val="0"/>
          <w:numId w:val="11"/>
        </w:numPr>
        <w:suppressAutoHyphens/>
        <w:autoSpaceDN w:val="0"/>
        <w:spacing w:after="0" w:line="254" w:lineRule="auto"/>
        <w:jc w:val="both"/>
        <w:rPr>
          <w:rFonts w:ascii="Nunito" w:eastAsia="Calibri" w:hAnsi="Nunito" w:cs="Arial"/>
          <w:color w:val="538135"/>
        </w:rPr>
      </w:pPr>
      <w:r>
        <w:rPr>
          <w:rFonts w:ascii="Nunito" w:eastAsia="Calibri" w:hAnsi="Nunito" w:cs="Arial"/>
          <w:color w:val="538135"/>
        </w:rPr>
        <w:t xml:space="preserve">Purchase of technology </w:t>
      </w:r>
    </w:p>
    <w:p w14:paraId="5274273F" w14:textId="77777777" w:rsidR="003309F8" w:rsidRDefault="003309F8" w:rsidP="003309F8">
      <w:pPr>
        <w:numPr>
          <w:ilvl w:val="0"/>
          <w:numId w:val="11"/>
        </w:numPr>
        <w:suppressAutoHyphens/>
        <w:autoSpaceDN w:val="0"/>
        <w:spacing w:after="0" w:line="254" w:lineRule="auto"/>
        <w:jc w:val="both"/>
        <w:rPr>
          <w:rFonts w:ascii="Nunito" w:eastAsia="Calibri" w:hAnsi="Nunito" w:cs="Arial"/>
          <w:color w:val="767171"/>
        </w:rPr>
      </w:pPr>
      <w:r>
        <w:rPr>
          <w:rFonts w:ascii="Nunito" w:eastAsia="Calibri" w:hAnsi="Nunito" w:cs="Arial"/>
          <w:color w:val="767171"/>
        </w:rPr>
        <w:t xml:space="preserve">Payroll Giving </w:t>
      </w:r>
    </w:p>
    <w:p w14:paraId="4D1286F5" w14:textId="77777777" w:rsidR="003309F8" w:rsidRDefault="003309F8" w:rsidP="003309F8">
      <w:pPr>
        <w:numPr>
          <w:ilvl w:val="0"/>
          <w:numId w:val="11"/>
        </w:numPr>
        <w:suppressAutoHyphens/>
        <w:autoSpaceDN w:val="0"/>
        <w:spacing w:after="0" w:line="254" w:lineRule="auto"/>
        <w:jc w:val="both"/>
        <w:rPr>
          <w:rFonts w:ascii="Nunito" w:eastAsia="Calibri" w:hAnsi="Nunito" w:cs="Arial"/>
          <w:color w:val="171717"/>
        </w:rPr>
      </w:pPr>
      <w:r>
        <w:rPr>
          <w:rFonts w:ascii="Nunito" w:eastAsia="Calibri" w:hAnsi="Nunito" w:cs="Arial"/>
          <w:color w:val="171717"/>
        </w:rPr>
        <w:t>Salary Sacrifice – pensions</w:t>
      </w:r>
    </w:p>
    <w:p w14:paraId="5AD0547F" w14:textId="77777777" w:rsidR="003309F8" w:rsidRDefault="003309F8" w:rsidP="003309F8">
      <w:pPr>
        <w:numPr>
          <w:ilvl w:val="0"/>
          <w:numId w:val="11"/>
        </w:numPr>
        <w:suppressAutoHyphens/>
        <w:autoSpaceDN w:val="0"/>
        <w:spacing w:after="0" w:line="254" w:lineRule="auto"/>
        <w:jc w:val="both"/>
        <w:rPr>
          <w:rFonts w:ascii="Nunito" w:eastAsia="Calibri" w:hAnsi="Nunito" w:cs="Arial"/>
          <w:color w:val="C00000"/>
        </w:rPr>
      </w:pPr>
      <w:r>
        <w:rPr>
          <w:rFonts w:ascii="Nunito" w:eastAsia="Calibri" w:hAnsi="Nunito" w:cs="Arial"/>
          <w:color w:val="C00000"/>
        </w:rPr>
        <w:t>Access to wellbeing portals which provide support for mental health, nutrition and fitness and GP referral scheme</w:t>
      </w:r>
    </w:p>
    <w:p w14:paraId="054670C5" w14:textId="77777777" w:rsidR="003309F8" w:rsidRDefault="003309F8" w:rsidP="003309F8">
      <w:pPr>
        <w:numPr>
          <w:ilvl w:val="0"/>
          <w:numId w:val="11"/>
        </w:numPr>
        <w:suppressAutoHyphens/>
        <w:autoSpaceDN w:val="0"/>
        <w:spacing w:after="0" w:line="254" w:lineRule="auto"/>
        <w:jc w:val="both"/>
        <w:rPr>
          <w:rFonts w:ascii="Nunito" w:eastAsia="Calibri" w:hAnsi="Nunito" w:cs="Arial"/>
          <w:color w:val="92D050"/>
        </w:rPr>
      </w:pPr>
      <w:r>
        <w:rPr>
          <w:rFonts w:ascii="Nunito" w:eastAsia="Calibri" w:hAnsi="Nunito" w:cs="Arial"/>
          <w:color w:val="92D050"/>
        </w:rPr>
        <w:t>Occupational health support</w:t>
      </w:r>
    </w:p>
    <w:p w14:paraId="7A60E6DE" w14:textId="77777777" w:rsidR="003309F8" w:rsidRDefault="003309F8" w:rsidP="003309F8">
      <w:pPr>
        <w:numPr>
          <w:ilvl w:val="0"/>
          <w:numId w:val="11"/>
        </w:numPr>
        <w:suppressAutoHyphens/>
        <w:autoSpaceDN w:val="0"/>
        <w:spacing w:after="0" w:line="254" w:lineRule="auto"/>
        <w:jc w:val="both"/>
        <w:rPr>
          <w:rFonts w:ascii="Nunito" w:eastAsia="Calibri" w:hAnsi="Nunito" w:cs="Arial"/>
          <w:color w:val="1F3864"/>
        </w:rPr>
      </w:pPr>
      <w:r>
        <w:rPr>
          <w:rFonts w:ascii="Nunito" w:eastAsia="Calibri" w:hAnsi="Nunito" w:cs="Arial"/>
          <w:color w:val="1F3864"/>
        </w:rPr>
        <w:t>Welfare support on site</w:t>
      </w:r>
    </w:p>
    <w:p w14:paraId="7285C06A" w14:textId="77777777" w:rsidR="003309F8" w:rsidRDefault="003309F8" w:rsidP="003309F8">
      <w:pPr>
        <w:numPr>
          <w:ilvl w:val="0"/>
          <w:numId w:val="11"/>
        </w:numPr>
        <w:suppressAutoHyphens/>
        <w:autoSpaceDN w:val="0"/>
        <w:spacing w:after="0" w:line="254" w:lineRule="auto"/>
        <w:jc w:val="both"/>
        <w:rPr>
          <w:rFonts w:ascii="Nunito" w:eastAsia="Calibri" w:hAnsi="Nunito" w:cs="Arial"/>
          <w:color w:val="7030A0"/>
        </w:rPr>
      </w:pPr>
      <w:r>
        <w:rPr>
          <w:rFonts w:ascii="Nunito" w:eastAsia="Calibri" w:hAnsi="Nunito" w:cs="Arial"/>
          <w:color w:val="7030A0"/>
        </w:rPr>
        <w:t>Access to CBT sessions</w:t>
      </w:r>
    </w:p>
    <w:p w14:paraId="1033A6C2" w14:textId="77777777" w:rsidR="003309F8" w:rsidRDefault="003309F8" w:rsidP="003309F8">
      <w:pPr>
        <w:numPr>
          <w:ilvl w:val="0"/>
          <w:numId w:val="11"/>
        </w:numPr>
        <w:suppressAutoHyphens/>
        <w:autoSpaceDN w:val="0"/>
        <w:spacing w:after="0" w:line="254" w:lineRule="auto"/>
        <w:jc w:val="both"/>
        <w:rPr>
          <w:rFonts w:ascii="Nunito" w:eastAsia="Calibri" w:hAnsi="Nunito" w:cs="Arial"/>
          <w:color w:val="538135"/>
        </w:rPr>
      </w:pPr>
      <w:r>
        <w:rPr>
          <w:rFonts w:ascii="Nunito" w:eastAsia="Calibri" w:hAnsi="Nunito" w:cs="Arial"/>
          <w:color w:val="538135"/>
        </w:rPr>
        <w:t>Sabbatical scheme</w:t>
      </w:r>
    </w:p>
    <w:p w14:paraId="28912AE2" w14:textId="77777777" w:rsidR="003309F8" w:rsidRDefault="003309F8" w:rsidP="003309F8">
      <w:pPr>
        <w:numPr>
          <w:ilvl w:val="0"/>
          <w:numId w:val="11"/>
        </w:numPr>
        <w:suppressAutoHyphens/>
        <w:autoSpaceDN w:val="0"/>
        <w:spacing w:after="0" w:line="254" w:lineRule="auto"/>
        <w:jc w:val="both"/>
        <w:rPr>
          <w:rFonts w:ascii="Nunito" w:eastAsia="Calibri" w:hAnsi="Nunito" w:cs="Arial"/>
          <w:color w:val="4472C4"/>
        </w:rPr>
      </w:pPr>
      <w:r>
        <w:rPr>
          <w:rFonts w:ascii="Nunito" w:eastAsia="Calibri" w:hAnsi="Nunito" w:cs="Arial"/>
          <w:color w:val="4472C4"/>
        </w:rPr>
        <w:t>A number of training and development courses to assist you with your career development – leadership, coaching and mentoring.</w:t>
      </w:r>
    </w:p>
    <w:p w14:paraId="4BED1D69" w14:textId="7FFF5B63" w:rsidR="003309F8" w:rsidRPr="003309F8" w:rsidRDefault="003309F8" w:rsidP="003309F8">
      <w:pPr>
        <w:spacing w:before="240"/>
        <w:jc w:val="both"/>
        <w:rPr>
          <w:rFonts w:ascii="Nunito" w:hAnsi="Nunito" w:cs="Arial"/>
          <w:bCs/>
        </w:rPr>
      </w:pPr>
      <w:r w:rsidRPr="003309F8">
        <w:rPr>
          <w:rFonts w:ascii="Nunito" w:hAnsi="Nunito" w:cs="Arial"/>
          <w:bCs/>
        </w:rPr>
        <w:t xml:space="preserve">SAMS’ commitment to gender equality has been recognised, as our institute was presented with an Athena SWAN (Scientific Women’s Academic Network) Bronze Award. SAMS is currently working towards a silver award. </w:t>
      </w:r>
    </w:p>
    <w:p w14:paraId="628E33D0" w14:textId="77777777" w:rsidR="003309F8" w:rsidRPr="003309F8" w:rsidRDefault="003309F8" w:rsidP="003309F8">
      <w:pPr>
        <w:spacing w:before="240"/>
        <w:jc w:val="both"/>
        <w:rPr>
          <w:rFonts w:ascii="Nunito" w:hAnsi="Nunito" w:cs="Arial"/>
          <w:bCs/>
        </w:rPr>
      </w:pPr>
      <w:r w:rsidRPr="003309F8">
        <w:rPr>
          <w:rFonts w:ascii="Nunito" w:hAnsi="Nunito" w:cs="Arial"/>
          <w:bCs/>
        </w:rPr>
        <w:t>SAMS have received a Youth Friendly Employer Badge 2023 – Bronze Award.</w:t>
      </w:r>
    </w:p>
    <w:p w14:paraId="6EC5EA56" w14:textId="77777777" w:rsidR="003309F8" w:rsidRPr="003309F8" w:rsidRDefault="003309F8" w:rsidP="003309F8">
      <w:pPr>
        <w:spacing w:before="240"/>
        <w:jc w:val="both"/>
        <w:rPr>
          <w:rFonts w:ascii="Nunito" w:hAnsi="Nunito" w:cs="Arial"/>
          <w:bCs/>
        </w:rPr>
      </w:pPr>
      <w:r w:rsidRPr="003309F8">
        <w:rPr>
          <w:rFonts w:ascii="Nunito" w:hAnsi="Nunito" w:cs="Arial"/>
          <w:bCs/>
        </w:rPr>
        <w:lastRenderedPageBreak/>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74FCDF29" w14:textId="77777777" w:rsidR="003309F8" w:rsidRPr="003309F8" w:rsidRDefault="003309F8" w:rsidP="003309F8">
      <w:pPr>
        <w:spacing w:before="240"/>
        <w:jc w:val="both"/>
        <w:rPr>
          <w:rFonts w:ascii="Nunito" w:hAnsi="Nunito" w:cs="Arial"/>
          <w:bCs/>
        </w:rPr>
      </w:pPr>
      <w:r w:rsidRPr="003309F8">
        <w:rPr>
          <w:rFonts w:ascii="Nunito" w:hAnsi="Nunito" w:cs="Arial"/>
          <w:bCs/>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240A1C09" w14:textId="4815CCC2" w:rsidR="003309F8" w:rsidRDefault="003309F8" w:rsidP="003309F8">
      <w:pPr>
        <w:shd w:val="clear" w:color="auto" w:fill="8DC04E"/>
        <w:spacing w:before="100" w:beforeAutospacing="1" w:after="100" w:afterAutospacing="1"/>
        <w:jc w:val="center"/>
        <w:rPr>
          <w:rFonts w:ascii="Nunito" w:eastAsia="Calibri" w:hAnsi="Nunito" w:cs="Arial"/>
          <w:color w:val="FFFFFF"/>
        </w:rPr>
      </w:pPr>
      <w:r>
        <w:rPr>
          <w:rFonts w:ascii="Nunito" w:eastAsia="Calibri" w:hAnsi="Nunito" w:cs="Arial"/>
          <w:color w:val="FFFFFF"/>
        </w:rPr>
        <w:t xml:space="preserve">Applications must include CV and Cover Letter and should be sent electronically to </w:t>
      </w:r>
      <w:hyperlink r:id="rId6" w:history="1">
        <w:r w:rsidR="00BB03BE" w:rsidRPr="00967328">
          <w:rPr>
            <w:rStyle w:val="Hyperlink"/>
            <w:rFonts w:ascii="Nunito" w:eastAsia="Calibri" w:hAnsi="Nunito" w:cs="Arial"/>
          </w:rPr>
          <w:t>recruitment@sams.ac.uk</w:t>
        </w:r>
      </w:hyperlink>
      <w:r>
        <w:rPr>
          <w:rFonts w:ascii="Nunito" w:eastAsia="Calibri" w:hAnsi="Nunito" w:cs="Arial"/>
          <w:color w:val="FFFFFF"/>
        </w:rPr>
        <w:t xml:space="preserve"> quoting Job Ref. ‘SE</w:t>
      </w:r>
      <w:r w:rsidR="000C6AA3">
        <w:rPr>
          <w:rFonts w:ascii="Nunito" w:eastAsia="Calibri" w:hAnsi="Nunito" w:cs="Arial"/>
          <w:color w:val="FFFFFF"/>
        </w:rPr>
        <w:t>3</w:t>
      </w:r>
      <w:r>
        <w:rPr>
          <w:rFonts w:ascii="Nunito" w:eastAsia="Calibri" w:hAnsi="Nunito" w:cs="Arial"/>
          <w:color w:val="FFFFFF"/>
        </w:rPr>
        <w:t>/23.MS’ in the subject line.</w:t>
      </w:r>
    </w:p>
    <w:p w14:paraId="32E24DBA" w14:textId="05CB1A89" w:rsidR="003309F8" w:rsidRDefault="003309F8" w:rsidP="003309F8">
      <w:pPr>
        <w:shd w:val="clear" w:color="auto" w:fill="8DC04E"/>
        <w:spacing w:before="100" w:beforeAutospacing="1" w:after="100" w:afterAutospacing="1"/>
        <w:jc w:val="center"/>
        <w:rPr>
          <w:rFonts w:ascii="Nunito" w:eastAsia="Calibri" w:hAnsi="Nunito" w:cs="Arial"/>
          <w:color w:val="FFFFFF"/>
        </w:rPr>
      </w:pPr>
      <w:r>
        <w:rPr>
          <w:rFonts w:ascii="Nunito" w:eastAsia="Calibri" w:hAnsi="Nunito" w:cs="Arial"/>
          <w:color w:val="FFFFFF"/>
        </w:rPr>
        <w:t xml:space="preserve">The closing date for applications is </w:t>
      </w:r>
      <w:r w:rsidR="000C6AA3">
        <w:rPr>
          <w:rFonts w:ascii="Nunito" w:eastAsia="Calibri" w:hAnsi="Nunito" w:cs="Arial"/>
          <w:color w:val="FFFFFF"/>
        </w:rPr>
        <w:t>6</w:t>
      </w:r>
      <w:r w:rsidR="000C6AA3" w:rsidRPr="000C6AA3">
        <w:rPr>
          <w:rFonts w:ascii="Nunito" w:eastAsia="Calibri" w:hAnsi="Nunito" w:cs="Arial"/>
          <w:color w:val="FFFFFF"/>
          <w:vertAlign w:val="superscript"/>
        </w:rPr>
        <w:t>th</w:t>
      </w:r>
      <w:r w:rsidR="000C6AA3">
        <w:rPr>
          <w:rFonts w:ascii="Nunito" w:eastAsia="Calibri" w:hAnsi="Nunito" w:cs="Arial"/>
          <w:color w:val="FFFFFF"/>
        </w:rPr>
        <w:t xml:space="preserve"> October</w:t>
      </w:r>
      <w:r>
        <w:rPr>
          <w:rFonts w:ascii="Nunito" w:eastAsia="Calibri" w:hAnsi="Nunito" w:cs="Arial"/>
          <w:color w:val="FFFFFF"/>
        </w:rPr>
        <w:t xml:space="preserve"> 2023</w:t>
      </w:r>
    </w:p>
    <w:p w14:paraId="2ECCA4D9" w14:textId="233717B2" w:rsidR="003309F8" w:rsidRDefault="003309F8" w:rsidP="003309F8">
      <w:pPr>
        <w:shd w:val="clear" w:color="auto" w:fill="8DC04E"/>
        <w:spacing w:before="100" w:beforeAutospacing="1" w:after="100" w:afterAutospacing="1"/>
        <w:jc w:val="center"/>
        <w:rPr>
          <w:rFonts w:ascii="Nunito" w:eastAsia="Calibri" w:hAnsi="Nunito" w:cs="Arial"/>
          <w:color w:val="FFFFFF"/>
        </w:rPr>
      </w:pPr>
      <w:r>
        <w:rPr>
          <w:rFonts w:ascii="Nunito" w:eastAsia="Calibri" w:hAnsi="Nunito" w:cs="Arial"/>
          <w:color w:val="FFFFFF"/>
        </w:rPr>
        <w:t xml:space="preserve">Interviews will be held </w:t>
      </w:r>
      <w:r w:rsidR="000C6AA3">
        <w:rPr>
          <w:rFonts w:ascii="Nunito" w:eastAsia="Calibri" w:hAnsi="Nunito" w:cs="Arial"/>
          <w:color w:val="FFFFFF"/>
        </w:rPr>
        <w:t xml:space="preserve">in </w:t>
      </w:r>
      <w:r>
        <w:rPr>
          <w:rFonts w:ascii="Nunito" w:eastAsia="Calibri" w:hAnsi="Nunito" w:cs="Arial"/>
          <w:color w:val="FFFFFF"/>
        </w:rPr>
        <w:t>October 2023</w:t>
      </w:r>
    </w:p>
    <w:p w14:paraId="7BDCEF39" w14:textId="77777777" w:rsidR="003309F8" w:rsidRPr="003309F8" w:rsidRDefault="003309F8" w:rsidP="003309F8">
      <w:pPr>
        <w:jc w:val="center"/>
        <w:rPr>
          <w:rFonts w:ascii="Nunito" w:hAnsi="Nunito" w:cs="Arial"/>
          <w:bCs/>
        </w:rPr>
      </w:pPr>
      <w:r w:rsidRPr="003309F8">
        <w:rPr>
          <w:rFonts w:ascii="Nunito" w:hAnsi="Nunito" w:cs="Arial"/>
          <w:bCs/>
        </w:rPr>
        <w:t>Please note, we prefer to contact referees prior to interview.</w:t>
      </w:r>
    </w:p>
    <w:p w14:paraId="65D2481A" w14:textId="77777777" w:rsidR="003309F8" w:rsidRDefault="003309F8" w:rsidP="003309F8">
      <w:pPr>
        <w:shd w:val="clear" w:color="auto" w:fill="8DC04E"/>
        <w:spacing w:before="100" w:beforeAutospacing="1"/>
        <w:jc w:val="both"/>
        <w:rPr>
          <w:rFonts w:ascii="Nunito" w:eastAsia="Calibri" w:hAnsi="Nunito" w:cs="Arial"/>
          <w:color w:val="FFFFFF"/>
        </w:rPr>
      </w:pPr>
      <w:r>
        <w:rPr>
          <w:rFonts w:ascii="Nunito" w:eastAsia="Calibri" w:hAnsi="Nunito" w:cs="Arial"/>
          <w:color w:val="FFFFFF"/>
        </w:rPr>
        <w:t>Guidance for Applicants </w:t>
      </w:r>
    </w:p>
    <w:p w14:paraId="4F250AF3" w14:textId="770A1C21" w:rsidR="003309F8" w:rsidRPr="003309F8" w:rsidRDefault="003309F8" w:rsidP="003309F8">
      <w:pPr>
        <w:jc w:val="both"/>
        <w:rPr>
          <w:rFonts w:ascii="Nunito" w:hAnsi="Nunito" w:cs="Arial"/>
          <w:bCs/>
        </w:rPr>
      </w:pPr>
      <w:r w:rsidRPr="003309F8">
        <w:rPr>
          <w:rFonts w:ascii="Nunito" w:hAnsi="Nunito" w:cs="Arial"/>
          <w:bCs/>
        </w:rPr>
        <w:t>Candidates must have the rights to work in the UK</w:t>
      </w:r>
      <w:r>
        <w:rPr>
          <w:rFonts w:ascii="Nunito" w:hAnsi="Nunito" w:cs="Arial"/>
          <w:bCs/>
        </w:rPr>
        <w:t xml:space="preserve"> in place already before applying.</w:t>
      </w:r>
    </w:p>
    <w:p w14:paraId="5B21EFA2" w14:textId="77777777" w:rsidR="003309F8" w:rsidRPr="003309F8" w:rsidRDefault="003309F8" w:rsidP="003309F8">
      <w:pPr>
        <w:shd w:val="clear" w:color="auto" w:fill="8DC04E"/>
        <w:spacing w:before="100" w:beforeAutospacing="1"/>
        <w:jc w:val="both"/>
        <w:rPr>
          <w:rFonts w:ascii="Nunito" w:eastAsia="Calibri" w:hAnsi="Nunito" w:cs="Arial"/>
          <w:color w:val="FFFFFF" w:themeColor="background1"/>
        </w:rPr>
      </w:pPr>
      <w:r w:rsidRPr="003309F8">
        <w:rPr>
          <w:rFonts w:ascii="Nunito" w:eastAsia="Calibri" w:hAnsi="Nunito" w:cs="Arial"/>
          <w:color w:val="FFFFFF" w:themeColor="background1"/>
        </w:rPr>
        <w:t>Your application – what are we looking for?</w:t>
      </w:r>
    </w:p>
    <w:p w14:paraId="3FF2EE25" w14:textId="77777777" w:rsidR="003309F8" w:rsidRPr="003309F8" w:rsidRDefault="003309F8" w:rsidP="003309F8">
      <w:pPr>
        <w:jc w:val="both"/>
        <w:rPr>
          <w:rFonts w:ascii="Nunito" w:hAnsi="Nunito" w:cs="Arial"/>
          <w:bCs/>
        </w:rPr>
      </w:pPr>
      <w:r w:rsidRPr="003309F8">
        <w:rPr>
          <w:rFonts w:ascii="Nunito" w:hAnsi="Nunito" w:cs="Arial"/>
          <w:bCs/>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4F33F3F0" w14:textId="77777777" w:rsidR="003309F8" w:rsidRDefault="003309F8" w:rsidP="003309F8">
      <w:pPr>
        <w:jc w:val="both"/>
        <w:rPr>
          <w:rFonts w:ascii="Nunito" w:hAnsi="Nunito" w:cs="Arial"/>
          <w:bCs/>
        </w:rPr>
      </w:pPr>
      <w:r w:rsidRPr="003309F8">
        <w:rPr>
          <w:rFonts w:ascii="Nunito" w:hAnsi="Nunito" w:cs="Arial"/>
          <w:bCs/>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34E3AB2F" w14:textId="77777777" w:rsidR="00E26968" w:rsidRDefault="00E26968" w:rsidP="003309F8">
      <w:pPr>
        <w:jc w:val="both"/>
        <w:rPr>
          <w:rFonts w:ascii="Nunito" w:hAnsi="Nunito" w:cs="Arial"/>
          <w:bCs/>
        </w:rPr>
      </w:pPr>
    </w:p>
    <w:p w14:paraId="160B5C24" w14:textId="77777777" w:rsidR="00E26968" w:rsidRPr="003309F8" w:rsidRDefault="00E26968" w:rsidP="003309F8">
      <w:pPr>
        <w:jc w:val="both"/>
        <w:rPr>
          <w:rFonts w:ascii="Nunito" w:hAnsi="Nunito" w:cs="Arial"/>
          <w:bCs/>
        </w:rPr>
      </w:pPr>
    </w:p>
    <w:p w14:paraId="1722170E" w14:textId="77777777" w:rsidR="003309F8" w:rsidRDefault="003309F8" w:rsidP="003309F8">
      <w:pPr>
        <w:shd w:val="clear" w:color="auto" w:fill="8DC04E"/>
        <w:spacing w:before="100" w:beforeAutospacing="1" w:after="240"/>
        <w:jc w:val="both"/>
        <w:rPr>
          <w:rFonts w:ascii="Nunito" w:eastAsia="Calibri" w:hAnsi="Nunito" w:cs="Arial"/>
          <w:color w:val="FFFFFF"/>
        </w:rPr>
      </w:pPr>
      <w:r>
        <w:rPr>
          <w:rFonts w:ascii="Nunito" w:eastAsia="Calibri" w:hAnsi="Nunito" w:cs="Arial"/>
          <w:color w:val="FFFFFF"/>
        </w:rPr>
        <w:t> Useful links </w:t>
      </w:r>
    </w:p>
    <w:p w14:paraId="11DB37E6" w14:textId="77777777" w:rsidR="003309F8" w:rsidRDefault="00552883" w:rsidP="003309F8">
      <w:pPr>
        <w:numPr>
          <w:ilvl w:val="0"/>
          <w:numId w:val="12"/>
        </w:numPr>
        <w:spacing w:before="100" w:beforeAutospacing="1" w:after="0" w:line="254" w:lineRule="auto"/>
        <w:jc w:val="both"/>
        <w:rPr>
          <w:rFonts w:ascii="Nunito" w:hAnsi="Nunito" w:cs="Arial"/>
          <w:bCs/>
          <w:color w:val="002060"/>
        </w:rPr>
      </w:pPr>
      <w:hyperlink r:id="rId7" w:history="1">
        <w:r w:rsidR="003309F8" w:rsidRPr="003309F8">
          <w:rPr>
            <w:rStyle w:val="Hyperlink"/>
            <w:rFonts w:ascii="Nunito" w:hAnsi="Nunito"/>
            <w:color w:val="8DC04E"/>
          </w:rPr>
          <w:t>How to write a flawless cover letter</w:t>
        </w:r>
      </w:hyperlink>
      <w:r w:rsidR="003309F8">
        <w:rPr>
          <w:rFonts w:ascii="Nunito" w:hAnsi="Nunito" w:cs="Arial"/>
        </w:rPr>
        <w:t> </w:t>
      </w:r>
      <w:r w:rsidR="003309F8" w:rsidRPr="003309F8">
        <w:rPr>
          <w:rFonts w:ascii="Nunito" w:hAnsi="Nunito" w:cs="Arial"/>
          <w:bCs/>
        </w:rPr>
        <w:t>(please right click and select open in new tab)</w:t>
      </w:r>
    </w:p>
    <w:p w14:paraId="21FC34CB" w14:textId="77777777" w:rsidR="003309F8" w:rsidRPr="003309F8" w:rsidRDefault="00552883" w:rsidP="003309F8">
      <w:pPr>
        <w:numPr>
          <w:ilvl w:val="0"/>
          <w:numId w:val="12"/>
        </w:numPr>
        <w:spacing w:before="100" w:beforeAutospacing="1" w:after="0" w:line="254" w:lineRule="auto"/>
        <w:jc w:val="both"/>
        <w:rPr>
          <w:rFonts w:ascii="Nunito" w:hAnsi="Nunito" w:cs="Arial"/>
          <w:bCs/>
        </w:rPr>
      </w:pPr>
      <w:hyperlink r:id="rId8" w:history="1">
        <w:r w:rsidR="003309F8" w:rsidRPr="003309F8">
          <w:rPr>
            <w:rStyle w:val="Hyperlink"/>
            <w:rFonts w:ascii="Nunito" w:hAnsi="Nunito"/>
            <w:color w:val="8DC04E"/>
          </w:rPr>
          <w:t>How to write a CV</w:t>
        </w:r>
      </w:hyperlink>
      <w:r w:rsidR="003309F8">
        <w:rPr>
          <w:rFonts w:ascii="Nunito" w:hAnsi="Nunito" w:cs="Arial"/>
        </w:rPr>
        <w:t> </w:t>
      </w:r>
      <w:r w:rsidR="003309F8" w:rsidRPr="003309F8">
        <w:rPr>
          <w:rFonts w:ascii="Nunito" w:hAnsi="Nunito" w:cs="Arial"/>
          <w:bCs/>
        </w:rPr>
        <w:t>(please right click and select open in new tab)</w:t>
      </w:r>
    </w:p>
    <w:p w14:paraId="63821919" w14:textId="77777777" w:rsidR="003309F8" w:rsidRDefault="003309F8" w:rsidP="003309F8"/>
    <w:p w14:paraId="1109CD9E" w14:textId="77777777" w:rsidR="003309F8" w:rsidRDefault="003309F8" w:rsidP="003309F8"/>
    <w:p w14:paraId="4021F1B4" w14:textId="77777777" w:rsidR="003309F8" w:rsidRDefault="003309F8" w:rsidP="003309F8"/>
    <w:p w14:paraId="71424EEB" w14:textId="77777777" w:rsidR="003309F8" w:rsidRDefault="003309F8" w:rsidP="003309F8"/>
    <w:p w14:paraId="17DA86FC" w14:textId="5577F594" w:rsidR="003309F8" w:rsidRDefault="003B4FFB" w:rsidP="003309F8">
      <w:r>
        <w:rPr>
          <w:noProof/>
          <w14:ligatures w14:val="standardContextual"/>
        </w:rPr>
        <w:drawing>
          <wp:anchor distT="0" distB="0" distL="114300" distR="114300" simplePos="0" relativeHeight="251667456" behindDoc="0" locked="0" layoutInCell="1" allowOverlap="1" wp14:anchorId="1FEECA4A" wp14:editId="28EB318F">
            <wp:simplePos x="0" y="0"/>
            <wp:positionH relativeFrom="margin">
              <wp:posOffset>3850183</wp:posOffset>
            </wp:positionH>
            <wp:positionV relativeFrom="paragraph">
              <wp:posOffset>121539</wp:posOffset>
            </wp:positionV>
            <wp:extent cx="1181100" cy="873125"/>
            <wp:effectExtent l="0" t="0" r="0" b="0"/>
            <wp:wrapNone/>
            <wp:docPr id="264337940" name="Picture 264337940"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40162" name="Picture 1963340162" descr="A picture containing text, logo, font, businesscar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anchor>
        </w:drawing>
      </w:r>
      <w:r>
        <w:rPr>
          <w:noProof/>
          <w14:ligatures w14:val="standardContextual"/>
        </w:rPr>
        <w:drawing>
          <wp:anchor distT="0" distB="0" distL="114300" distR="114300" simplePos="0" relativeHeight="251663360" behindDoc="0" locked="0" layoutInCell="1" allowOverlap="1" wp14:anchorId="4BE90703" wp14:editId="6F8D00A1">
            <wp:simplePos x="0" y="0"/>
            <wp:positionH relativeFrom="margin">
              <wp:posOffset>694944</wp:posOffset>
            </wp:positionH>
            <wp:positionV relativeFrom="paragraph">
              <wp:posOffset>122275</wp:posOffset>
            </wp:positionV>
            <wp:extent cx="833120" cy="833120"/>
            <wp:effectExtent l="0" t="0" r="5080" b="5080"/>
            <wp:wrapNone/>
            <wp:docPr id="2057752369" name="Picture 2057752369" descr="A blue square with white text and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5003" name="Picture 1" descr="A blue square with white text and a symbol on i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anchor>
        </w:drawing>
      </w:r>
      <w:r>
        <w:rPr>
          <w:noProof/>
          <w14:ligatures w14:val="standardContextual"/>
        </w:rPr>
        <w:drawing>
          <wp:anchor distT="0" distB="0" distL="114300" distR="114300" simplePos="0" relativeHeight="251665408" behindDoc="0" locked="0" layoutInCell="1" allowOverlap="1" wp14:anchorId="06F6BF11" wp14:editId="6EAF534C">
            <wp:simplePos x="0" y="0"/>
            <wp:positionH relativeFrom="column">
              <wp:posOffset>1580083</wp:posOffset>
            </wp:positionH>
            <wp:positionV relativeFrom="paragraph">
              <wp:posOffset>155677</wp:posOffset>
            </wp:positionV>
            <wp:extent cx="2447925" cy="734060"/>
            <wp:effectExtent l="0" t="0" r="9525" b="8890"/>
            <wp:wrapNone/>
            <wp:docPr id="1586202723" name="Picture 1586202723"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74788" name="Picture 402874788" descr="A rectangular sign with white text&#10;&#10;Description automatically generated with low confidenc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47925" cy="734060"/>
                    </a:xfrm>
                    <a:prstGeom prst="rect">
                      <a:avLst/>
                    </a:prstGeom>
                  </pic:spPr>
                </pic:pic>
              </a:graphicData>
            </a:graphic>
          </wp:anchor>
        </w:drawing>
      </w:r>
    </w:p>
    <w:p w14:paraId="35791D88" w14:textId="409924F7" w:rsidR="003309F8" w:rsidRPr="003C794D" w:rsidRDefault="003309F8" w:rsidP="003309F8">
      <w:r>
        <w:rPr>
          <w:noProof/>
          <w14:ligatures w14:val="standardContextual"/>
        </w:rPr>
        <w:drawing>
          <wp:anchor distT="0" distB="0" distL="114300" distR="114300" simplePos="0" relativeHeight="251660288" behindDoc="0" locked="0" layoutInCell="1" allowOverlap="1" wp14:anchorId="026EB5CA" wp14:editId="6C40AF84">
            <wp:simplePos x="0" y="0"/>
            <wp:positionH relativeFrom="column">
              <wp:posOffset>898525</wp:posOffset>
            </wp:positionH>
            <wp:positionV relativeFrom="paragraph">
              <wp:posOffset>4881245</wp:posOffset>
            </wp:positionV>
            <wp:extent cx="2447925" cy="734060"/>
            <wp:effectExtent l="0" t="0" r="9525" b="8890"/>
            <wp:wrapNone/>
            <wp:docPr id="402874788" name="Picture 1"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74788" name="Picture 402874788" descr="A rectangular sign with white text&#10;&#10;Description automatically generated with low confidenc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47925" cy="734060"/>
                    </a:xfrm>
                    <a:prstGeom prst="rect">
                      <a:avLst/>
                    </a:prstGeom>
                  </pic:spPr>
                </pic:pic>
              </a:graphicData>
            </a:graphic>
          </wp:anchor>
        </w:drawing>
      </w:r>
      <w:r>
        <w:rPr>
          <w:noProof/>
          <w14:ligatures w14:val="standardContextual"/>
        </w:rPr>
        <w:drawing>
          <wp:anchor distT="0" distB="0" distL="114300" distR="114300" simplePos="0" relativeHeight="251661312" behindDoc="0" locked="0" layoutInCell="1" allowOverlap="1" wp14:anchorId="089A5072" wp14:editId="230CE8C7">
            <wp:simplePos x="0" y="0"/>
            <wp:positionH relativeFrom="margin">
              <wp:posOffset>3192780</wp:posOffset>
            </wp:positionH>
            <wp:positionV relativeFrom="paragraph">
              <wp:posOffset>4774565</wp:posOffset>
            </wp:positionV>
            <wp:extent cx="1181100" cy="873125"/>
            <wp:effectExtent l="0" t="0" r="0" b="0"/>
            <wp:wrapNone/>
            <wp:docPr id="1963340162" name="Picture 1"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40162" name="Picture 1963340162" descr="A picture containing text, logo, font, businesscar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anchor>
        </w:drawing>
      </w:r>
      <w:r>
        <w:rPr>
          <w:noProof/>
          <w14:ligatures w14:val="standardContextual"/>
        </w:rPr>
        <w:drawing>
          <wp:anchor distT="0" distB="0" distL="114300" distR="114300" simplePos="0" relativeHeight="251659264" behindDoc="0" locked="0" layoutInCell="1" allowOverlap="1" wp14:anchorId="414AD915" wp14:editId="6F76DCB5">
            <wp:simplePos x="0" y="0"/>
            <wp:positionH relativeFrom="margin">
              <wp:posOffset>-635</wp:posOffset>
            </wp:positionH>
            <wp:positionV relativeFrom="paragraph">
              <wp:posOffset>4813300</wp:posOffset>
            </wp:positionV>
            <wp:extent cx="833120" cy="833120"/>
            <wp:effectExtent l="0" t="0" r="5080" b="5080"/>
            <wp:wrapNone/>
            <wp:docPr id="1640125003" name="Picture 1" descr="A blue square with white text and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5003" name="Picture 1" descr="A blue square with white text and a symbol on i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anchor>
        </w:drawing>
      </w:r>
    </w:p>
    <w:p w14:paraId="01F8DD01" w14:textId="093370AD" w:rsidR="00C653DC" w:rsidRDefault="00C653DC" w:rsidP="00C653DC">
      <w:pPr>
        <w:spacing w:before="240"/>
        <w:jc w:val="both"/>
        <w:rPr>
          <w:rFonts w:ascii="Nunito" w:hAnsi="Nunito" w:cs="Arial"/>
          <w:b/>
          <w:sz w:val="32"/>
          <w:szCs w:val="32"/>
        </w:rPr>
      </w:pPr>
    </w:p>
    <w:p w14:paraId="43432F47" w14:textId="5FC9A2D0" w:rsidR="00C653DC" w:rsidRDefault="00C653DC" w:rsidP="00C653DC">
      <w:pPr>
        <w:rPr>
          <w:rFonts w:ascii="Nunito" w:hAnsi="Nunito" w:cs="Arial"/>
          <w:b/>
          <w:sz w:val="32"/>
          <w:szCs w:val="32"/>
        </w:rPr>
      </w:pPr>
    </w:p>
    <w:p w14:paraId="5E0482C4" w14:textId="77777777" w:rsidR="009A763D" w:rsidRDefault="009A763D"/>
    <w:sectPr w:rsidR="009A76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Calibri"/>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019"/>
    <w:multiLevelType w:val="hybridMultilevel"/>
    <w:tmpl w:val="E1D8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05B4"/>
    <w:multiLevelType w:val="hybridMultilevel"/>
    <w:tmpl w:val="0054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25657"/>
    <w:multiLevelType w:val="hybridMultilevel"/>
    <w:tmpl w:val="0D247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3296D"/>
    <w:multiLevelType w:val="hybridMultilevel"/>
    <w:tmpl w:val="7534E7D6"/>
    <w:lvl w:ilvl="0" w:tplc="402E8B9C">
      <w:numFmt w:val="bullet"/>
      <w:lvlText w:val="−"/>
      <w:lvlJc w:val="left"/>
      <w:pPr>
        <w:ind w:left="720" w:hanging="360"/>
      </w:pPr>
      <w:rPr>
        <w:rFonts w:ascii="Nunito" w:eastAsiaTheme="minorEastAsia" w:hAnsi="Nuni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C1DA4"/>
    <w:multiLevelType w:val="hybridMultilevel"/>
    <w:tmpl w:val="3F24C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25109"/>
    <w:multiLevelType w:val="hybridMultilevel"/>
    <w:tmpl w:val="0A84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54241"/>
    <w:multiLevelType w:val="hybridMultilevel"/>
    <w:tmpl w:val="F7D6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2334C"/>
    <w:multiLevelType w:val="hybridMultilevel"/>
    <w:tmpl w:val="548E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7126A"/>
    <w:multiLevelType w:val="hybridMultilevel"/>
    <w:tmpl w:val="63C4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B292D"/>
    <w:multiLevelType w:val="hybridMultilevel"/>
    <w:tmpl w:val="DA0C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01E5F"/>
    <w:multiLevelType w:val="hybridMultilevel"/>
    <w:tmpl w:val="97BC7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1B769F"/>
    <w:multiLevelType w:val="hybridMultilevel"/>
    <w:tmpl w:val="20D6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E37B2"/>
    <w:multiLevelType w:val="hybridMultilevel"/>
    <w:tmpl w:val="C804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36069"/>
    <w:multiLevelType w:val="hybridMultilevel"/>
    <w:tmpl w:val="EF2A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C4B0B"/>
    <w:multiLevelType w:val="hybridMultilevel"/>
    <w:tmpl w:val="557858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50AC4"/>
    <w:multiLevelType w:val="hybridMultilevel"/>
    <w:tmpl w:val="05B6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8D15D67"/>
    <w:multiLevelType w:val="hybridMultilevel"/>
    <w:tmpl w:val="F4C2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95DE7"/>
    <w:multiLevelType w:val="hybridMultilevel"/>
    <w:tmpl w:val="6866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10699"/>
    <w:multiLevelType w:val="hybridMultilevel"/>
    <w:tmpl w:val="79F0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E14B92"/>
    <w:multiLevelType w:val="hybridMultilevel"/>
    <w:tmpl w:val="3172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512397">
    <w:abstractNumId w:val="10"/>
  </w:num>
  <w:num w:numId="2" w16cid:durableId="337316199">
    <w:abstractNumId w:val="11"/>
  </w:num>
  <w:num w:numId="3" w16cid:durableId="1497305631">
    <w:abstractNumId w:val="15"/>
  </w:num>
  <w:num w:numId="4" w16cid:durableId="1979384262">
    <w:abstractNumId w:val="21"/>
  </w:num>
  <w:num w:numId="5" w16cid:durableId="811219587">
    <w:abstractNumId w:val="14"/>
  </w:num>
  <w:num w:numId="6" w16cid:durableId="1706523603">
    <w:abstractNumId w:val="4"/>
  </w:num>
  <w:num w:numId="7" w16cid:durableId="256518886">
    <w:abstractNumId w:val="13"/>
  </w:num>
  <w:num w:numId="8" w16cid:durableId="1797989713">
    <w:abstractNumId w:val="9"/>
  </w:num>
  <w:num w:numId="9" w16cid:durableId="1308392728">
    <w:abstractNumId w:val="6"/>
  </w:num>
  <w:num w:numId="10" w16cid:durableId="1546021631">
    <w:abstractNumId w:val="18"/>
  </w:num>
  <w:num w:numId="11" w16cid:durableId="1533767103">
    <w:abstractNumId w:val="17"/>
  </w:num>
  <w:num w:numId="12" w16cid:durableId="53740704">
    <w:abstractNumId w:val="7"/>
  </w:num>
  <w:num w:numId="13" w16cid:durableId="372970652">
    <w:abstractNumId w:val="19"/>
  </w:num>
  <w:num w:numId="14" w16cid:durableId="1450704916">
    <w:abstractNumId w:val="3"/>
  </w:num>
  <w:num w:numId="15" w16cid:durableId="781417913">
    <w:abstractNumId w:val="2"/>
  </w:num>
  <w:num w:numId="16" w16cid:durableId="1011026626">
    <w:abstractNumId w:val="12"/>
  </w:num>
  <w:num w:numId="17" w16cid:durableId="1832061448">
    <w:abstractNumId w:val="20"/>
  </w:num>
  <w:num w:numId="18" w16cid:durableId="38163686">
    <w:abstractNumId w:val="8"/>
  </w:num>
  <w:num w:numId="19" w16cid:durableId="901793297">
    <w:abstractNumId w:val="1"/>
  </w:num>
  <w:num w:numId="20" w16cid:durableId="974144845">
    <w:abstractNumId w:val="16"/>
  </w:num>
  <w:num w:numId="21" w16cid:durableId="1763991322">
    <w:abstractNumId w:val="0"/>
  </w:num>
  <w:num w:numId="22" w16cid:durableId="1027095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DC"/>
    <w:rsid w:val="00004124"/>
    <w:rsid w:val="000C6AA3"/>
    <w:rsid w:val="000F2264"/>
    <w:rsid w:val="00184687"/>
    <w:rsid w:val="002F54EF"/>
    <w:rsid w:val="003309F8"/>
    <w:rsid w:val="003B4FFB"/>
    <w:rsid w:val="00552883"/>
    <w:rsid w:val="006236DA"/>
    <w:rsid w:val="006308CF"/>
    <w:rsid w:val="0064562C"/>
    <w:rsid w:val="00741AE4"/>
    <w:rsid w:val="007673A9"/>
    <w:rsid w:val="00885D56"/>
    <w:rsid w:val="009250E4"/>
    <w:rsid w:val="009A763D"/>
    <w:rsid w:val="009D2059"/>
    <w:rsid w:val="00A072C3"/>
    <w:rsid w:val="00A11E5C"/>
    <w:rsid w:val="00A12D62"/>
    <w:rsid w:val="00B556A7"/>
    <w:rsid w:val="00BB03BE"/>
    <w:rsid w:val="00C653DC"/>
    <w:rsid w:val="00D94EE8"/>
    <w:rsid w:val="00E26968"/>
    <w:rsid w:val="00EF4049"/>
    <w:rsid w:val="00F11CEF"/>
    <w:rsid w:val="00FA6B42"/>
    <w:rsid w:val="00FC6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1863"/>
  <w15:chartTrackingRefBased/>
  <w15:docId w15:val="{EC7ED936-84DE-42C7-AFEE-510EAB7B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DC"/>
    <w:pPr>
      <w:spacing w:line="256" w:lineRule="auto"/>
    </w:pPr>
    <w:rPr>
      <w:rFonts w:eastAsiaTheme="minorEastAsia"/>
    </w:rPr>
  </w:style>
  <w:style w:type="paragraph" w:styleId="Heading1">
    <w:name w:val="heading 1"/>
    <w:basedOn w:val="Normal"/>
    <w:next w:val="Normal"/>
    <w:link w:val="Heading1Char"/>
    <w:qFormat/>
    <w:rsid w:val="00FA6B42"/>
    <w:pPr>
      <w:keepNext/>
      <w:spacing w:after="0" w:line="240" w:lineRule="auto"/>
      <w:outlineLvl w:val="0"/>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3DC"/>
    <w:rPr>
      <w:color w:val="0563C1" w:themeColor="hyperlink"/>
      <w:u w:val="single"/>
    </w:rPr>
  </w:style>
  <w:style w:type="paragraph" w:styleId="NormalWeb">
    <w:name w:val="Normal (Web)"/>
    <w:basedOn w:val="Normal"/>
    <w:unhideWhenUsed/>
    <w:rsid w:val="00C653D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653DC"/>
    <w:rPr>
      <w:color w:val="605E5C"/>
      <w:shd w:val="clear" w:color="auto" w:fill="E1DFDD"/>
    </w:rPr>
  </w:style>
  <w:style w:type="character" w:customStyle="1" w:styleId="Heading1Char">
    <w:name w:val="Heading 1 Char"/>
    <w:basedOn w:val="DefaultParagraphFont"/>
    <w:link w:val="Heading1"/>
    <w:rsid w:val="00FA6B42"/>
    <w:rPr>
      <w:rFonts w:ascii="Arial" w:eastAsia="Times New Roman" w:hAnsi="Arial" w:cs="Arial"/>
      <w:b/>
      <w:szCs w:val="24"/>
    </w:rPr>
  </w:style>
  <w:style w:type="paragraph" w:styleId="ListParagraph">
    <w:name w:val="List Paragraph"/>
    <w:basedOn w:val="Normal"/>
    <w:uiPriority w:val="34"/>
    <w:qFormat/>
    <w:rsid w:val="00FA6B42"/>
    <w:pPr>
      <w:spacing w:line="259" w:lineRule="auto"/>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BB03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7024">
      <w:bodyDiv w:val="1"/>
      <w:marLeft w:val="0"/>
      <w:marRight w:val="0"/>
      <w:marTop w:val="0"/>
      <w:marBottom w:val="0"/>
      <w:divBdr>
        <w:top w:val="none" w:sz="0" w:space="0" w:color="auto"/>
        <w:left w:val="none" w:sz="0" w:space="0" w:color="auto"/>
        <w:bottom w:val="none" w:sz="0" w:space="0" w:color="auto"/>
        <w:right w:val="none" w:sz="0" w:space="0" w:color="auto"/>
      </w:divBdr>
    </w:div>
    <w:div w:id="347486493">
      <w:bodyDiv w:val="1"/>
      <w:marLeft w:val="0"/>
      <w:marRight w:val="0"/>
      <w:marTop w:val="0"/>
      <w:marBottom w:val="0"/>
      <w:divBdr>
        <w:top w:val="none" w:sz="0" w:space="0" w:color="auto"/>
        <w:left w:val="none" w:sz="0" w:space="0" w:color="auto"/>
        <w:bottom w:val="none" w:sz="0" w:space="0" w:color="auto"/>
        <w:right w:val="none" w:sz="0" w:space="0" w:color="auto"/>
      </w:divBdr>
    </w:div>
    <w:div w:id="682633253">
      <w:bodyDiv w:val="1"/>
      <w:marLeft w:val="0"/>
      <w:marRight w:val="0"/>
      <w:marTop w:val="0"/>
      <w:marBottom w:val="0"/>
      <w:divBdr>
        <w:top w:val="none" w:sz="0" w:space="0" w:color="auto"/>
        <w:left w:val="none" w:sz="0" w:space="0" w:color="auto"/>
        <w:bottom w:val="none" w:sz="0" w:space="0" w:color="auto"/>
        <w:right w:val="none" w:sz="0" w:space="0" w:color="auto"/>
      </w:divBdr>
    </w:div>
    <w:div w:id="726028434">
      <w:bodyDiv w:val="1"/>
      <w:marLeft w:val="0"/>
      <w:marRight w:val="0"/>
      <w:marTop w:val="0"/>
      <w:marBottom w:val="0"/>
      <w:divBdr>
        <w:top w:val="none" w:sz="0" w:space="0" w:color="auto"/>
        <w:left w:val="none" w:sz="0" w:space="0" w:color="auto"/>
        <w:bottom w:val="none" w:sz="0" w:space="0" w:color="auto"/>
        <w:right w:val="none" w:sz="0" w:space="0" w:color="auto"/>
      </w:divBdr>
    </w:div>
    <w:div w:id="978532772">
      <w:bodyDiv w:val="1"/>
      <w:marLeft w:val="0"/>
      <w:marRight w:val="0"/>
      <w:marTop w:val="0"/>
      <w:marBottom w:val="0"/>
      <w:divBdr>
        <w:top w:val="none" w:sz="0" w:space="0" w:color="auto"/>
        <w:left w:val="none" w:sz="0" w:space="0" w:color="auto"/>
        <w:bottom w:val="none" w:sz="0" w:space="0" w:color="auto"/>
        <w:right w:val="none" w:sz="0" w:space="0" w:color="auto"/>
      </w:divBdr>
    </w:div>
    <w:div w:id="1544711524">
      <w:bodyDiv w:val="1"/>
      <w:marLeft w:val="0"/>
      <w:marRight w:val="0"/>
      <w:marTop w:val="0"/>
      <w:marBottom w:val="0"/>
      <w:divBdr>
        <w:top w:val="none" w:sz="0" w:space="0" w:color="auto"/>
        <w:left w:val="none" w:sz="0" w:space="0" w:color="auto"/>
        <w:bottom w:val="none" w:sz="0" w:space="0" w:color="auto"/>
        <w:right w:val="none" w:sz="0" w:space="0" w:color="auto"/>
      </w:divBdr>
    </w:div>
    <w:div w:id="1622414940">
      <w:bodyDiv w:val="1"/>
      <w:marLeft w:val="0"/>
      <w:marRight w:val="0"/>
      <w:marTop w:val="0"/>
      <w:marBottom w:val="0"/>
      <w:divBdr>
        <w:top w:val="none" w:sz="0" w:space="0" w:color="auto"/>
        <w:left w:val="none" w:sz="0" w:space="0" w:color="auto"/>
        <w:bottom w:val="none" w:sz="0" w:space="0" w:color="auto"/>
        <w:right w:val="none" w:sz="0" w:space="0" w:color="auto"/>
      </w:divBdr>
    </w:div>
    <w:div w:id="1692339600">
      <w:bodyDiv w:val="1"/>
      <w:marLeft w:val="0"/>
      <w:marRight w:val="0"/>
      <w:marTop w:val="0"/>
      <w:marBottom w:val="0"/>
      <w:divBdr>
        <w:top w:val="none" w:sz="0" w:space="0" w:color="auto"/>
        <w:left w:val="none" w:sz="0" w:space="0" w:color="auto"/>
        <w:bottom w:val="none" w:sz="0" w:space="0" w:color="auto"/>
        <w:right w:val="none" w:sz="0" w:space="0" w:color="auto"/>
      </w:divBdr>
    </w:div>
    <w:div w:id="183136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co.uk/career-advice/how-to-write-a-c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reer-advice.jobs.ac.uk/cv-and-cover-letter-advice/how-to-write-a-flawless-cover-letter-in-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ams.ac.uk" TargetMode="External"/><Relationship Id="rId11" Type="http://schemas.openxmlformats.org/officeDocument/2006/relationships/image" Target="media/image3.jpg"/><Relationship Id="rId5" Type="http://schemas.openxmlformats.org/officeDocument/2006/relationships/hyperlink" Target="https://vimeo.com/411370772"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Spain</dc:creator>
  <cp:keywords/>
  <dc:description/>
  <cp:lastModifiedBy>Amy Gibb</cp:lastModifiedBy>
  <cp:revision>3</cp:revision>
  <dcterms:created xsi:type="dcterms:W3CDTF">2023-09-14T11:21:00Z</dcterms:created>
  <dcterms:modified xsi:type="dcterms:W3CDTF">2023-09-14T12:15:00Z</dcterms:modified>
</cp:coreProperties>
</file>