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C65E2" w14:textId="584CCD4B" w:rsidR="0071642B" w:rsidRPr="00C93B5B" w:rsidRDefault="005E565C" w:rsidP="0071642B">
      <w:pPr>
        <w:jc w:val="center"/>
        <w:outlineLvl w:val="0"/>
        <w:rPr>
          <w:rFonts w:ascii="Nunito" w:hAnsi="Nunito" w:cs="Arial"/>
          <w:b/>
          <w:color w:val="1F3864" w:themeColor="accent1" w:themeShade="80"/>
          <w:sz w:val="36"/>
          <w:szCs w:val="36"/>
        </w:rPr>
      </w:pPr>
      <w:bookmarkStart w:id="0" w:name="_Hlk32579032"/>
      <w:r w:rsidRPr="005E565C">
        <w:rPr>
          <w:rFonts w:ascii="Nunito" w:hAnsi="Nunito" w:cs="Arial"/>
          <w:b/>
          <w:color w:val="1F3864" w:themeColor="accent1" w:themeShade="80"/>
          <w:sz w:val="36"/>
          <w:szCs w:val="36"/>
        </w:rPr>
        <w:t>Deputy Head of Financial Services</w:t>
      </w:r>
    </w:p>
    <w:p w14:paraId="163D335F" w14:textId="77777777" w:rsidR="0071642B" w:rsidRPr="00C93B5B" w:rsidRDefault="0071642B" w:rsidP="0071642B">
      <w:pPr>
        <w:rPr>
          <w:rFonts w:ascii="Nunito" w:hAnsi="Nunito" w:cs="Arial"/>
          <w:bCs/>
          <w:color w:val="1F3864" w:themeColor="accent1" w:themeShade="80"/>
          <w:sz w:val="22"/>
        </w:rPr>
      </w:pPr>
    </w:p>
    <w:p w14:paraId="44E873B1" w14:textId="77777777" w:rsidR="0071642B" w:rsidRPr="00C93B5B" w:rsidRDefault="0071642B" w:rsidP="0071642B">
      <w:pPr>
        <w:numPr>
          <w:ilvl w:val="0"/>
          <w:numId w:val="1"/>
        </w:numPr>
        <w:rPr>
          <w:rFonts w:ascii="Nunito" w:hAnsi="Nunito" w:cs="Arial"/>
          <w:b/>
          <w:color w:val="1F3864" w:themeColor="accent1" w:themeShade="80"/>
          <w:sz w:val="22"/>
        </w:rPr>
      </w:pPr>
      <w:r w:rsidRPr="00C93B5B">
        <w:rPr>
          <w:rFonts w:ascii="Nunito" w:hAnsi="Nunito" w:cs="Arial"/>
          <w:b/>
          <w:color w:val="1F3864" w:themeColor="accent1" w:themeShade="80"/>
          <w:sz w:val="22"/>
        </w:rPr>
        <w:t>Job Details</w:t>
      </w:r>
    </w:p>
    <w:p w14:paraId="24AB1F46" w14:textId="77777777" w:rsidR="0071642B" w:rsidRPr="00C93B5B" w:rsidRDefault="0071642B" w:rsidP="0071642B">
      <w:pPr>
        <w:rPr>
          <w:rFonts w:ascii="Nunito" w:hAnsi="Nunito" w:cs="Arial"/>
          <w:bCs/>
          <w:color w:val="1F3864" w:themeColor="accent1" w:themeShade="80"/>
          <w:sz w:val="22"/>
          <w:szCs w:val="22"/>
        </w:rPr>
      </w:pPr>
    </w:p>
    <w:tbl>
      <w:tblPr>
        <w:tblW w:w="8392" w:type="dxa"/>
        <w:tblInd w:w="250" w:type="dxa"/>
        <w:tblCellMar>
          <w:left w:w="10" w:type="dxa"/>
          <w:right w:w="10" w:type="dxa"/>
        </w:tblCellMar>
        <w:tblLook w:val="04A0" w:firstRow="1" w:lastRow="0" w:firstColumn="1" w:lastColumn="0" w:noHBand="0" w:noVBand="1"/>
      </w:tblPr>
      <w:tblGrid>
        <w:gridCol w:w="1830"/>
        <w:gridCol w:w="2320"/>
        <w:gridCol w:w="1537"/>
        <w:gridCol w:w="2705"/>
      </w:tblGrid>
      <w:tr w:rsidR="0071642B" w:rsidRPr="00C93B5B" w14:paraId="5A884A8B"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DB8F54" w14:textId="004F986B" w:rsidR="0071642B" w:rsidRPr="00C93B5B" w:rsidRDefault="0071642B" w:rsidP="00786935">
            <w:pPr>
              <w:jc w:val="both"/>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 xml:space="preserve">Job </w:t>
            </w:r>
            <w:r w:rsidR="000815B3" w:rsidRPr="00C93B5B">
              <w:rPr>
                <w:rFonts w:ascii="Nunito" w:eastAsia="MS Mincho" w:hAnsi="Nunito" w:cs="Arial"/>
                <w:bCs/>
                <w:color w:val="1F3864" w:themeColor="accent1" w:themeShade="80"/>
                <w:sz w:val="22"/>
                <w:szCs w:val="22"/>
              </w:rPr>
              <w:t>Title</w:t>
            </w:r>
            <w:r w:rsidRPr="00C93B5B">
              <w:rPr>
                <w:rFonts w:ascii="Nunito" w:eastAsia="MS Mincho" w:hAnsi="Nunito" w:cs="Arial"/>
                <w:bCs/>
                <w:color w:val="1F3864" w:themeColor="accent1" w:themeShade="80"/>
                <w:sz w:val="22"/>
                <w:szCs w:val="22"/>
              </w:rPr>
              <w:t xml:space="preserve">: </w:t>
            </w:r>
          </w:p>
          <w:p w14:paraId="29166D9F" w14:textId="77777777" w:rsidR="0071642B" w:rsidRPr="00C93B5B" w:rsidRDefault="0071642B" w:rsidP="00786935">
            <w:pPr>
              <w:jc w:val="both"/>
              <w:rPr>
                <w:rFonts w:ascii="Nunito" w:eastAsia="MS Mincho" w:hAnsi="Nunito" w:cs="Arial"/>
                <w:color w:val="1F3864" w:themeColor="accent1" w:themeShade="80"/>
                <w:sz w:val="22"/>
                <w:szCs w:val="22"/>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3A03" w14:textId="26C360A2" w:rsidR="0071642B" w:rsidRPr="00C93B5B" w:rsidRDefault="00FE2917" w:rsidP="00C93B5B">
            <w:pPr>
              <w:rPr>
                <w:rFonts w:ascii="Nunito" w:hAnsi="Nunito"/>
                <w:color w:val="1F3864" w:themeColor="accent1" w:themeShade="80"/>
                <w:sz w:val="22"/>
                <w:szCs w:val="22"/>
              </w:rPr>
            </w:pPr>
            <w:r>
              <w:rPr>
                <w:rFonts w:ascii="Nunito" w:eastAsia="MS Mincho" w:hAnsi="Nunito" w:cs="Arial"/>
                <w:bCs/>
                <w:color w:val="1F3864" w:themeColor="accent1" w:themeShade="80"/>
                <w:sz w:val="22"/>
                <w:szCs w:val="22"/>
              </w:rPr>
              <w:t>Deputy Head of Financial Services</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B566959" w14:textId="77777777" w:rsidR="0071642B" w:rsidRPr="00C93B5B" w:rsidRDefault="0071642B" w:rsidP="00786935">
            <w:pPr>
              <w:jc w:val="both"/>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43029" w14:textId="77777777" w:rsidR="0071642B" w:rsidRPr="00C93B5B" w:rsidRDefault="0071642B" w:rsidP="00786935">
            <w:pPr>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Management, Specialist &amp; Administration</w:t>
            </w:r>
          </w:p>
        </w:tc>
      </w:tr>
      <w:tr w:rsidR="0071642B" w:rsidRPr="00C93B5B" w14:paraId="45D44D3E"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A0926F" w14:textId="77777777" w:rsidR="0071642B" w:rsidRPr="00C93B5B" w:rsidRDefault="0071642B" w:rsidP="00786935">
            <w:pPr>
              <w:jc w:val="both"/>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Line Manager:</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E814B" w14:textId="77777777" w:rsidR="0071642B" w:rsidRPr="00C93B5B" w:rsidRDefault="0071642B" w:rsidP="00786935">
            <w:pPr>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Head of Financial Services</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D52F357" w14:textId="461BCEC1" w:rsidR="0071642B" w:rsidRPr="00C93B5B" w:rsidRDefault="009F0EEB" w:rsidP="00786935">
            <w:p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Salary</w:t>
            </w:r>
            <w:r w:rsidR="00D95227" w:rsidRPr="00C93B5B">
              <w:rPr>
                <w:rFonts w:ascii="Nunito" w:hAnsi="Nunito" w:cs="Arial"/>
                <w:color w:val="1F3864" w:themeColor="accent1" w:themeShade="80"/>
                <w:sz w:val="22"/>
                <w:szCs w:val="22"/>
              </w:rPr>
              <w:t xml:space="preserve"> </w:t>
            </w:r>
            <w:r w:rsidR="00C93B5B">
              <w:rPr>
                <w:rFonts w:ascii="Nunito" w:hAnsi="Nunito" w:cs="Arial"/>
                <w:color w:val="1F3864" w:themeColor="accent1" w:themeShade="80"/>
                <w:sz w:val="22"/>
                <w:szCs w:val="22"/>
              </w:rPr>
              <w:t>R</w:t>
            </w:r>
            <w:r w:rsidR="00D95227" w:rsidRPr="00C93B5B">
              <w:rPr>
                <w:rFonts w:ascii="Nunito" w:hAnsi="Nunito" w:cs="Arial"/>
                <w:color w:val="1F3864" w:themeColor="accent1" w:themeShade="80"/>
                <w:sz w:val="22"/>
                <w:szCs w:val="22"/>
              </w:rPr>
              <w:t>ange</w:t>
            </w:r>
            <w:r w:rsidRPr="00C93B5B">
              <w:rPr>
                <w:rFonts w:ascii="Nunito" w:hAnsi="Nunito" w:cs="Arial"/>
                <w:color w:val="1F3864" w:themeColor="accent1" w:themeShade="80"/>
                <w:sz w:val="22"/>
                <w:szCs w:val="22"/>
              </w:rPr>
              <w:t>:</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02F5" w14:textId="4325BE9B" w:rsidR="0071642B" w:rsidRPr="00C93B5B" w:rsidRDefault="00D95227" w:rsidP="00A425E3">
            <w:pPr>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£42,155 - £47,423 per annum</w:t>
            </w:r>
          </w:p>
        </w:tc>
      </w:tr>
      <w:tr w:rsidR="0071642B" w:rsidRPr="00C93B5B" w14:paraId="627A2C7C" w14:textId="77777777" w:rsidTr="005E565C">
        <w:tc>
          <w:tcPr>
            <w:tcW w:w="183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CBA04F8" w14:textId="30C77F55" w:rsidR="0071642B" w:rsidRPr="00C93B5B" w:rsidRDefault="0071642B" w:rsidP="00786935">
            <w:pPr>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Full</w:t>
            </w:r>
            <w:r w:rsidR="00DE5557" w:rsidRPr="00C93B5B">
              <w:rPr>
                <w:rFonts w:ascii="Nunito" w:eastAsia="MS Mincho" w:hAnsi="Nunito" w:cs="Arial"/>
                <w:bCs/>
                <w:color w:val="1F3864" w:themeColor="accent1" w:themeShade="80"/>
                <w:sz w:val="22"/>
                <w:szCs w:val="22"/>
              </w:rPr>
              <w:t xml:space="preserve"> </w:t>
            </w:r>
            <w:r w:rsidRPr="00C93B5B">
              <w:rPr>
                <w:rFonts w:ascii="Nunito" w:eastAsia="MS Mincho" w:hAnsi="Nunito" w:cs="Arial"/>
                <w:bCs/>
                <w:color w:val="1F3864" w:themeColor="accent1" w:themeShade="80"/>
                <w:sz w:val="22"/>
                <w:szCs w:val="22"/>
              </w:rPr>
              <w:t>Time/Part Time</w:t>
            </w:r>
            <w:r w:rsidR="00C93B5B" w:rsidRPr="00C93B5B">
              <w:rPr>
                <w:rFonts w:ascii="Nunito" w:eastAsia="MS Mincho" w:hAnsi="Nunito" w:cs="Arial"/>
                <w:bCs/>
                <w:color w:val="1F3864" w:themeColor="accent1" w:themeShade="80"/>
                <w:sz w:val="22"/>
                <w:szCs w:val="22"/>
              </w:rPr>
              <w: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D7862" w14:textId="576CE9A6" w:rsidR="0071642B" w:rsidRPr="00C93B5B" w:rsidRDefault="0071642B" w:rsidP="00786935">
            <w:pPr>
              <w:jc w:val="both"/>
              <w:rPr>
                <w:rFonts w:ascii="Nunito" w:hAnsi="Nunito"/>
                <w:color w:val="1F3864" w:themeColor="accent1" w:themeShade="80"/>
                <w:sz w:val="22"/>
                <w:szCs w:val="22"/>
              </w:rPr>
            </w:pPr>
            <w:r w:rsidRPr="00C93B5B">
              <w:rPr>
                <w:rFonts w:ascii="Nunito" w:eastAsia="MS Mincho" w:hAnsi="Nunito" w:cs="Arial"/>
                <w:bCs/>
                <w:color w:val="1F3864" w:themeColor="accent1" w:themeShade="80"/>
                <w:sz w:val="22"/>
                <w:szCs w:val="22"/>
              </w:rPr>
              <w:t>Full Time</w:t>
            </w:r>
            <w:r w:rsidR="00340D2A" w:rsidRPr="00C93B5B">
              <w:rPr>
                <w:rFonts w:ascii="Nunito" w:eastAsia="MS Mincho" w:hAnsi="Nunito" w:cs="Arial"/>
                <w:bCs/>
                <w:color w:val="1F3864" w:themeColor="accent1" w:themeShade="80"/>
                <w:sz w:val="22"/>
                <w:szCs w:val="22"/>
              </w:rPr>
              <w:t xml:space="preserve"> (37 hrs per week)</w:t>
            </w:r>
          </w:p>
        </w:tc>
        <w:tc>
          <w:tcPr>
            <w:tcW w:w="1537"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7E01CB8" w14:textId="5EBE0770" w:rsidR="0071642B" w:rsidRPr="00C93B5B" w:rsidRDefault="00D95227" w:rsidP="00786935">
            <w:pPr>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Grade and Job Family:</w:t>
            </w:r>
          </w:p>
        </w:tc>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10F8" w14:textId="77777777" w:rsidR="0071642B" w:rsidRPr="00C93B5B" w:rsidRDefault="00D95227" w:rsidP="00A425E3">
            <w:pPr>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Grade 7</w:t>
            </w:r>
          </w:p>
          <w:p w14:paraId="1BBAA5DF" w14:textId="53AF2F72" w:rsidR="00D95227" w:rsidRPr="00C93B5B" w:rsidRDefault="00D95227" w:rsidP="00A425E3">
            <w:pPr>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Management, Specialist &amp; Administration</w:t>
            </w:r>
          </w:p>
        </w:tc>
      </w:tr>
    </w:tbl>
    <w:p w14:paraId="5E8CCA79" w14:textId="77777777" w:rsidR="009E18CB" w:rsidRPr="00C93B5B" w:rsidRDefault="009E18CB" w:rsidP="009E18CB">
      <w:pPr>
        <w:rPr>
          <w:rFonts w:ascii="Nunito" w:hAnsi="Nunito" w:cs="Arial"/>
          <w:bCs/>
          <w:color w:val="1F3864" w:themeColor="accent1" w:themeShade="80"/>
          <w:sz w:val="20"/>
          <w:szCs w:val="20"/>
        </w:rPr>
      </w:pPr>
    </w:p>
    <w:p w14:paraId="5A405C99" w14:textId="5852B1AA" w:rsidR="009E18CB" w:rsidRPr="00C93B5B" w:rsidRDefault="009E18CB" w:rsidP="009E18CB">
      <w:pPr>
        <w:keepNext/>
        <w:outlineLvl w:val="0"/>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 xml:space="preserve">      2. Purpose</w:t>
      </w:r>
    </w:p>
    <w:p w14:paraId="722D2ED9" w14:textId="77777777" w:rsidR="009E18CB" w:rsidRPr="00C93B5B" w:rsidRDefault="009E18CB" w:rsidP="009E18CB">
      <w:pPr>
        <w:jc w:val="both"/>
        <w:rPr>
          <w:rFonts w:ascii="Nunito" w:hAnsi="Nunito" w:cs="Arial"/>
          <w:bCs/>
          <w:color w:val="1F3864" w:themeColor="accent1" w:themeShade="80"/>
          <w:sz w:val="20"/>
          <w:szCs w:val="20"/>
        </w:rPr>
      </w:pPr>
    </w:p>
    <w:p w14:paraId="6CCF24DB" w14:textId="091D33F1" w:rsidR="00FA58F5" w:rsidRPr="008324FE" w:rsidRDefault="00FA58F5" w:rsidP="00FA58F5">
      <w:pPr>
        <w:pStyle w:val="ListParagraph"/>
        <w:numPr>
          <w:ilvl w:val="0"/>
          <w:numId w:val="15"/>
        </w:numPr>
        <w:jc w:val="both"/>
        <w:rPr>
          <w:rFonts w:ascii="Nunito" w:hAnsi="Nunito" w:cs="Arial"/>
          <w:color w:val="1F3864" w:themeColor="accent1" w:themeShade="80"/>
          <w:sz w:val="22"/>
          <w:szCs w:val="22"/>
        </w:rPr>
      </w:pPr>
      <w:r w:rsidRPr="008324FE">
        <w:rPr>
          <w:rFonts w:ascii="Nunito" w:hAnsi="Nunito" w:cs="Arial"/>
          <w:color w:val="1F3864" w:themeColor="accent1" w:themeShade="80"/>
          <w:sz w:val="22"/>
          <w:szCs w:val="22"/>
        </w:rPr>
        <w:t xml:space="preserve">Work closely with the Head of Financial Services and </w:t>
      </w:r>
      <w:r w:rsidR="00216F16">
        <w:rPr>
          <w:rFonts w:ascii="Nunito" w:hAnsi="Nunito" w:cs="Arial"/>
          <w:color w:val="1F3864" w:themeColor="accent1" w:themeShade="80"/>
          <w:sz w:val="22"/>
          <w:szCs w:val="22"/>
        </w:rPr>
        <w:t>Senior Finance Partners</w:t>
      </w:r>
      <w:r w:rsidRPr="008324FE">
        <w:rPr>
          <w:rFonts w:ascii="Nunito" w:hAnsi="Nunito" w:cs="Arial"/>
          <w:color w:val="1F3864" w:themeColor="accent1" w:themeShade="80"/>
          <w:sz w:val="22"/>
          <w:szCs w:val="22"/>
        </w:rPr>
        <w:t xml:space="preserve"> to provide a business partnering approach, ensure compliancy across services, working together </w:t>
      </w:r>
      <w:r w:rsidR="00216F16">
        <w:rPr>
          <w:rFonts w:ascii="Nunito" w:hAnsi="Nunito" w:cs="Arial"/>
          <w:color w:val="1F3864" w:themeColor="accent1" w:themeShade="80"/>
          <w:sz w:val="22"/>
          <w:szCs w:val="22"/>
        </w:rPr>
        <w:t>to provide</w:t>
      </w:r>
      <w:r w:rsidRPr="008324FE">
        <w:rPr>
          <w:rFonts w:ascii="Nunito" w:hAnsi="Nunito" w:cs="Arial"/>
          <w:color w:val="1F3864" w:themeColor="accent1" w:themeShade="80"/>
          <w:sz w:val="22"/>
          <w:szCs w:val="22"/>
        </w:rPr>
        <w:t xml:space="preserve"> regular and accurate information to internal/external customers, funders and regulatory bodies. </w:t>
      </w:r>
    </w:p>
    <w:p w14:paraId="20258FAC" w14:textId="3FC86B9D" w:rsidR="0087446D" w:rsidRPr="00C93B5B" w:rsidRDefault="00023F67" w:rsidP="00E10C60">
      <w:pPr>
        <w:pStyle w:val="ListParagraph"/>
        <w:keepNext/>
        <w:numPr>
          <w:ilvl w:val="0"/>
          <w:numId w:val="15"/>
        </w:numPr>
        <w:jc w:val="both"/>
        <w:outlineLvl w:val="0"/>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To</w:t>
      </w:r>
      <w:r w:rsidR="00E10C60" w:rsidRPr="00C93B5B">
        <w:rPr>
          <w:rFonts w:ascii="Nunito" w:hAnsi="Nunito" w:cs="Arial"/>
          <w:color w:val="1F3864" w:themeColor="accent1" w:themeShade="80"/>
          <w:sz w:val="22"/>
          <w:szCs w:val="22"/>
          <w:lang w:eastAsia="en-GB"/>
        </w:rPr>
        <w:t xml:space="preserve"> </w:t>
      </w:r>
      <w:r w:rsidR="00F735B5" w:rsidRPr="00C21A7E">
        <w:rPr>
          <w:rFonts w:ascii="Nunito" w:hAnsi="Nunito" w:cs="Arial"/>
          <w:sz w:val="22"/>
          <w:szCs w:val="22"/>
          <w:lang w:eastAsia="en-GB"/>
        </w:rPr>
        <w:t>assist with</w:t>
      </w:r>
      <w:r w:rsidR="00D95227" w:rsidRPr="00C21A7E">
        <w:rPr>
          <w:rFonts w:ascii="Nunito" w:hAnsi="Nunito" w:cs="Arial"/>
          <w:sz w:val="22"/>
          <w:szCs w:val="22"/>
          <w:lang w:eastAsia="en-GB"/>
        </w:rPr>
        <w:t xml:space="preserve"> </w:t>
      </w:r>
      <w:r w:rsidR="00D95227" w:rsidRPr="00C93B5B">
        <w:rPr>
          <w:rFonts w:ascii="Nunito" w:hAnsi="Nunito" w:cs="Arial"/>
          <w:color w:val="1F3864" w:themeColor="accent1" w:themeShade="80"/>
          <w:sz w:val="22"/>
          <w:szCs w:val="22"/>
          <w:lang w:eastAsia="en-GB"/>
        </w:rPr>
        <w:t xml:space="preserve">the </w:t>
      </w:r>
      <w:r w:rsidR="00E10C60" w:rsidRPr="00C93B5B">
        <w:rPr>
          <w:rFonts w:ascii="Nunito" w:hAnsi="Nunito" w:cs="Arial"/>
          <w:color w:val="1F3864" w:themeColor="accent1" w:themeShade="80"/>
          <w:sz w:val="22"/>
          <w:szCs w:val="22"/>
          <w:lang w:eastAsia="en-GB"/>
        </w:rPr>
        <w:t>f</w:t>
      </w:r>
      <w:r w:rsidR="00D95227" w:rsidRPr="00C93B5B">
        <w:rPr>
          <w:rFonts w:ascii="Nunito" w:hAnsi="Nunito" w:cs="Arial"/>
          <w:color w:val="1F3864" w:themeColor="accent1" w:themeShade="80"/>
          <w:sz w:val="22"/>
          <w:szCs w:val="22"/>
          <w:lang w:eastAsia="en-GB"/>
        </w:rPr>
        <w:t>inancial planning, budgeting, forecasting and reporting processes, including the preparation of monthly Management Accounts for the Group</w:t>
      </w:r>
      <w:r w:rsidR="0087446D" w:rsidRPr="00C93B5B">
        <w:rPr>
          <w:rFonts w:ascii="Nunito" w:hAnsi="Nunito" w:cs="Arial"/>
          <w:color w:val="1F3864" w:themeColor="accent1" w:themeShade="80"/>
          <w:sz w:val="22"/>
          <w:szCs w:val="22"/>
          <w:lang w:eastAsia="en-GB"/>
        </w:rPr>
        <w:t>.</w:t>
      </w:r>
    </w:p>
    <w:p w14:paraId="7B52E61F" w14:textId="29CEBC3E" w:rsidR="00226AB5" w:rsidRPr="00C93B5B" w:rsidRDefault="0087446D" w:rsidP="00E10C60">
      <w:pPr>
        <w:pStyle w:val="ListParagraph"/>
        <w:keepNext/>
        <w:numPr>
          <w:ilvl w:val="0"/>
          <w:numId w:val="15"/>
        </w:numPr>
        <w:jc w:val="both"/>
        <w:outlineLvl w:val="0"/>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 xml:space="preserve">Provide </w:t>
      </w:r>
      <w:r w:rsidR="00226AB5" w:rsidRPr="00C93B5B">
        <w:rPr>
          <w:rFonts w:ascii="Nunito" w:hAnsi="Nunito" w:cs="Arial"/>
          <w:bCs/>
          <w:color w:val="1F3864" w:themeColor="accent1" w:themeShade="80"/>
          <w:sz w:val="22"/>
          <w:szCs w:val="22"/>
        </w:rPr>
        <w:t>financial management of circa 100 research contracts</w:t>
      </w:r>
      <w:r w:rsidR="00E10C60" w:rsidRPr="00C93B5B">
        <w:rPr>
          <w:rFonts w:ascii="Nunito" w:hAnsi="Nunito" w:cs="Arial"/>
          <w:bCs/>
          <w:color w:val="1F3864" w:themeColor="accent1" w:themeShade="80"/>
          <w:sz w:val="22"/>
          <w:szCs w:val="22"/>
        </w:rPr>
        <w:t xml:space="preserve">, </w:t>
      </w:r>
      <w:r w:rsidR="0018563F">
        <w:rPr>
          <w:rFonts w:ascii="Nunito" w:hAnsi="Nunito" w:cs="Arial"/>
          <w:bCs/>
          <w:color w:val="1F3864" w:themeColor="accent1" w:themeShade="80"/>
          <w:sz w:val="22"/>
          <w:szCs w:val="22"/>
        </w:rPr>
        <w:t>through</w:t>
      </w:r>
      <w:r w:rsidR="00E10C60" w:rsidRPr="00C93B5B">
        <w:rPr>
          <w:rFonts w:ascii="Nunito" w:hAnsi="Nunito" w:cs="Arial"/>
          <w:bCs/>
          <w:color w:val="1F3864" w:themeColor="accent1" w:themeShade="80"/>
          <w:sz w:val="22"/>
          <w:szCs w:val="22"/>
        </w:rPr>
        <w:t xml:space="preserve"> </w:t>
      </w:r>
      <w:r w:rsidR="00023F67" w:rsidRPr="00C93B5B">
        <w:rPr>
          <w:rFonts w:ascii="Nunito" w:hAnsi="Nunito" w:cs="Arial"/>
          <w:bCs/>
          <w:color w:val="1F3864" w:themeColor="accent1" w:themeShade="80"/>
          <w:sz w:val="22"/>
          <w:szCs w:val="22"/>
        </w:rPr>
        <w:t xml:space="preserve">regular </w:t>
      </w:r>
      <w:r w:rsidR="00E10C60" w:rsidRPr="00C93B5B">
        <w:rPr>
          <w:rFonts w:ascii="Nunito" w:hAnsi="Nunito" w:cs="Arial"/>
          <w:bCs/>
          <w:color w:val="1F3864" w:themeColor="accent1" w:themeShade="80"/>
          <w:sz w:val="22"/>
          <w:szCs w:val="22"/>
        </w:rPr>
        <w:t>m</w:t>
      </w:r>
      <w:r w:rsidR="00226AB5" w:rsidRPr="00C93B5B">
        <w:rPr>
          <w:rFonts w:ascii="Nunito" w:hAnsi="Nunito" w:cs="Arial"/>
          <w:bCs/>
          <w:color w:val="1F3864" w:themeColor="accent1" w:themeShade="80"/>
          <w:sz w:val="22"/>
          <w:szCs w:val="22"/>
        </w:rPr>
        <w:t>onitor</w:t>
      </w:r>
      <w:r w:rsidR="00023F67" w:rsidRPr="00C93B5B">
        <w:rPr>
          <w:rFonts w:ascii="Nunito" w:hAnsi="Nunito" w:cs="Arial"/>
          <w:bCs/>
          <w:color w:val="1F3864" w:themeColor="accent1" w:themeShade="80"/>
          <w:sz w:val="22"/>
          <w:szCs w:val="22"/>
        </w:rPr>
        <w:t>ing</w:t>
      </w:r>
      <w:r w:rsidR="00226AB5" w:rsidRPr="00C93B5B">
        <w:rPr>
          <w:rFonts w:ascii="Nunito" w:hAnsi="Nunito" w:cs="Arial"/>
          <w:bCs/>
          <w:color w:val="1F3864" w:themeColor="accent1" w:themeShade="80"/>
          <w:sz w:val="22"/>
          <w:szCs w:val="22"/>
        </w:rPr>
        <w:t xml:space="preserve"> and </w:t>
      </w:r>
      <w:r w:rsidR="00023F67" w:rsidRPr="00C93B5B">
        <w:rPr>
          <w:rFonts w:ascii="Nunito" w:hAnsi="Nunito" w:cs="Arial"/>
          <w:bCs/>
          <w:color w:val="1F3864" w:themeColor="accent1" w:themeShade="80"/>
          <w:sz w:val="22"/>
          <w:szCs w:val="22"/>
        </w:rPr>
        <w:t>the provision of</w:t>
      </w:r>
      <w:r w:rsidR="00226AB5" w:rsidRPr="00C93B5B">
        <w:rPr>
          <w:rFonts w:ascii="Nunito" w:hAnsi="Nunito" w:cs="Arial"/>
          <w:bCs/>
          <w:color w:val="1F3864" w:themeColor="accent1" w:themeShade="80"/>
          <w:sz w:val="22"/>
          <w:szCs w:val="22"/>
        </w:rPr>
        <w:t xml:space="preserve"> accurate financial and administrative advice to science project leaders across the organisation</w:t>
      </w:r>
      <w:r w:rsidR="00E10C60" w:rsidRPr="00C93B5B">
        <w:rPr>
          <w:rFonts w:ascii="Nunito" w:hAnsi="Nunito" w:cs="Arial"/>
          <w:bCs/>
          <w:color w:val="1F3864" w:themeColor="accent1" w:themeShade="80"/>
          <w:sz w:val="22"/>
          <w:szCs w:val="22"/>
        </w:rPr>
        <w:t xml:space="preserve">.  This is to </w:t>
      </w:r>
      <w:r w:rsidR="00226AB5" w:rsidRPr="00C93B5B">
        <w:rPr>
          <w:rFonts w:ascii="Nunito" w:hAnsi="Nunito" w:cs="Arial"/>
          <w:bCs/>
          <w:color w:val="1F3864" w:themeColor="accent1" w:themeShade="80"/>
          <w:sz w:val="22"/>
          <w:szCs w:val="22"/>
        </w:rPr>
        <w:t>ensure that funding proposals are prepared in line with funder financial guidelines and SAMS internal financial requirements.</w:t>
      </w:r>
    </w:p>
    <w:p w14:paraId="0E579860" w14:textId="77777777" w:rsidR="00B6230D" w:rsidRPr="00C93B5B" w:rsidRDefault="00B6230D" w:rsidP="00B6230D">
      <w:pPr>
        <w:pStyle w:val="ListParagraph"/>
        <w:keepNext/>
        <w:numPr>
          <w:ilvl w:val="0"/>
          <w:numId w:val="15"/>
        </w:numPr>
        <w:jc w:val="both"/>
        <w:outlineLvl w:val="0"/>
        <w:rPr>
          <w:rFonts w:ascii="Nunito" w:hAnsi="Nunito" w:cs="Arial"/>
          <w:color w:val="1F3864" w:themeColor="accent1" w:themeShade="80"/>
          <w:sz w:val="22"/>
          <w:szCs w:val="22"/>
          <w:lang w:eastAsia="en-GB"/>
        </w:rPr>
      </w:pPr>
      <w:r w:rsidRPr="00C93B5B">
        <w:rPr>
          <w:rFonts w:ascii="Nunito" w:hAnsi="Nunito" w:cs="Arial"/>
          <w:color w:val="1F3864" w:themeColor="accent1" w:themeShade="80"/>
          <w:sz w:val="22"/>
          <w:szCs w:val="22"/>
          <w:lang w:eastAsia="en-GB"/>
        </w:rPr>
        <w:t>To review, develop and maintain appropriate financial controls over the finance processes and balance sheet.</w:t>
      </w:r>
    </w:p>
    <w:p w14:paraId="331C4A71" w14:textId="1735E4C9" w:rsidR="00B6230D" w:rsidRPr="00C93B5B" w:rsidRDefault="00B6230D" w:rsidP="00B6230D">
      <w:pPr>
        <w:pStyle w:val="ListParagraph"/>
        <w:keepNext/>
        <w:numPr>
          <w:ilvl w:val="0"/>
          <w:numId w:val="15"/>
        </w:numPr>
        <w:jc w:val="both"/>
        <w:outlineLvl w:val="0"/>
        <w:rPr>
          <w:rFonts w:ascii="Nunito" w:hAnsi="Nunito" w:cs="Arial"/>
          <w:b/>
          <w:color w:val="1F3864" w:themeColor="accent1" w:themeShade="80"/>
          <w:sz w:val="22"/>
          <w:szCs w:val="22"/>
        </w:rPr>
      </w:pPr>
      <w:r w:rsidRPr="00C93B5B">
        <w:rPr>
          <w:rFonts w:ascii="Nunito" w:hAnsi="Nunito" w:cs="Arial"/>
          <w:color w:val="1F3864" w:themeColor="accent1" w:themeShade="80"/>
          <w:sz w:val="22"/>
          <w:szCs w:val="22"/>
          <w:lang w:eastAsia="en-GB"/>
        </w:rPr>
        <w:t xml:space="preserve">Provide support to the Head of Financial Services, deputising as required.  </w:t>
      </w:r>
    </w:p>
    <w:p w14:paraId="6D88C5E1" w14:textId="7241F608" w:rsidR="00B6230D" w:rsidRPr="00C93B5B" w:rsidRDefault="00B6230D" w:rsidP="00B6230D">
      <w:pPr>
        <w:pStyle w:val="ListParagraph"/>
        <w:keepNext/>
        <w:jc w:val="both"/>
        <w:outlineLvl w:val="0"/>
        <w:rPr>
          <w:rFonts w:ascii="Nunito" w:hAnsi="Nunito" w:cs="Arial"/>
          <w:color w:val="1F3864" w:themeColor="accent1" w:themeShade="80"/>
          <w:sz w:val="22"/>
          <w:szCs w:val="22"/>
          <w:lang w:eastAsia="en-GB"/>
        </w:rPr>
      </w:pPr>
    </w:p>
    <w:p w14:paraId="63312F0A" w14:textId="4E654547" w:rsidR="00E10C60" w:rsidRPr="00C93B5B" w:rsidRDefault="00B6230D" w:rsidP="00B6230D">
      <w:pPr>
        <w:keepNext/>
        <w:jc w:val="both"/>
        <w:outlineLvl w:val="0"/>
        <w:rPr>
          <w:rFonts w:ascii="Nunito" w:hAnsi="Nunito" w:cs="Arial"/>
          <w:color w:val="1F3864" w:themeColor="accent1" w:themeShade="80"/>
          <w:sz w:val="22"/>
          <w:szCs w:val="22"/>
          <w:lang w:eastAsia="en-GB"/>
        </w:rPr>
      </w:pPr>
      <w:r w:rsidRPr="0018563F">
        <w:rPr>
          <w:rFonts w:ascii="Nunito" w:hAnsi="Nunito" w:cs="Arial"/>
          <w:color w:val="1F3864" w:themeColor="accent1" w:themeShade="80"/>
          <w:sz w:val="22"/>
          <w:szCs w:val="22"/>
          <w:lang w:eastAsia="en-GB"/>
        </w:rPr>
        <w:t>The role covers all subsidiaries including dormant companies</w:t>
      </w:r>
      <w:r w:rsidR="0018563F">
        <w:rPr>
          <w:rFonts w:ascii="Nunito" w:hAnsi="Nunito" w:cs="Arial"/>
          <w:color w:val="1F3864" w:themeColor="accent1" w:themeShade="80"/>
          <w:sz w:val="22"/>
          <w:szCs w:val="22"/>
          <w:lang w:eastAsia="en-GB"/>
        </w:rPr>
        <w:t xml:space="preserve"> and </w:t>
      </w:r>
      <w:r w:rsidRPr="00C93B5B">
        <w:rPr>
          <w:rFonts w:ascii="Nunito" w:hAnsi="Nunito" w:cs="Arial"/>
          <w:color w:val="1F3864" w:themeColor="accent1" w:themeShade="80"/>
          <w:sz w:val="22"/>
          <w:szCs w:val="22"/>
          <w:lang w:eastAsia="en-GB"/>
        </w:rPr>
        <w:t>will have</w:t>
      </w:r>
      <w:r w:rsidR="00E10C60" w:rsidRPr="00C93B5B">
        <w:rPr>
          <w:rFonts w:ascii="Nunito" w:hAnsi="Nunito" w:cs="Arial"/>
          <w:color w:val="1F3864" w:themeColor="accent1" w:themeShade="80"/>
          <w:sz w:val="22"/>
          <w:szCs w:val="22"/>
          <w:lang w:eastAsia="en-GB"/>
        </w:rPr>
        <w:t xml:space="preserve"> the support of </w:t>
      </w:r>
      <w:r w:rsidR="00EB79A7">
        <w:rPr>
          <w:rFonts w:ascii="Nunito" w:hAnsi="Nunito" w:cs="Arial"/>
          <w:color w:val="1F3864" w:themeColor="accent1" w:themeShade="80"/>
          <w:sz w:val="22"/>
          <w:szCs w:val="22"/>
          <w:lang w:eastAsia="en-GB"/>
        </w:rPr>
        <w:t xml:space="preserve">two </w:t>
      </w:r>
      <w:r w:rsidR="00B36719" w:rsidRPr="00C93B5B">
        <w:rPr>
          <w:rFonts w:ascii="Nunito" w:hAnsi="Nunito" w:cs="Arial"/>
          <w:color w:val="1F3864" w:themeColor="accent1" w:themeShade="80"/>
          <w:sz w:val="22"/>
          <w:szCs w:val="22"/>
          <w:lang w:eastAsia="en-GB"/>
        </w:rPr>
        <w:t xml:space="preserve">Senior </w:t>
      </w:r>
      <w:r w:rsidR="00957C68">
        <w:rPr>
          <w:rFonts w:ascii="Nunito" w:hAnsi="Nunito" w:cs="Arial"/>
          <w:color w:val="1F3864" w:themeColor="accent1" w:themeShade="80"/>
          <w:sz w:val="22"/>
          <w:szCs w:val="22"/>
          <w:lang w:eastAsia="en-GB"/>
        </w:rPr>
        <w:t>F</w:t>
      </w:r>
      <w:r w:rsidR="00B36719" w:rsidRPr="00C93B5B">
        <w:rPr>
          <w:rFonts w:ascii="Nunito" w:hAnsi="Nunito" w:cs="Arial"/>
          <w:color w:val="1F3864" w:themeColor="accent1" w:themeShade="80"/>
          <w:sz w:val="22"/>
          <w:szCs w:val="22"/>
          <w:lang w:eastAsia="en-GB"/>
        </w:rPr>
        <w:t>inance p</w:t>
      </w:r>
      <w:r w:rsidR="00957C68">
        <w:rPr>
          <w:rFonts w:ascii="Nunito" w:hAnsi="Nunito" w:cs="Arial"/>
          <w:color w:val="1F3864" w:themeColor="accent1" w:themeShade="80"/>
          <w:sz w:val="22"/>
          <w:szCs w:val="22"/>
          <w:lang w:eastAsia="en-GB"/>
        </w:rPr>
        <w:t>artners</w:t>
      </w:r>
      <w:r w:rsidR="00B36719" w:rsidRPr="00C93B5B">
        <w:rPr>
          <w:rFonts w:ascii="Nunito" w:hAnsi="Nunito" w:cs="Arial"/>
          <w:color w:val="1F3864" w:themeColor="accent1" w:themeShade="80"/>
          <w:sz w:val="22"/>
          <w:szCs w:val="22"/>
          <w:lang w:eastAsia="en-GB"/>
        </w:rPr>
        <w:t xml:space="preserve"> and their respective </w:t>
      </w:r>
      <w:r w:rsidR="00957C68">
        <w:rPr>
          <w:rFonts w:ascii="Nunito" w:hAnsi="Nunito" w:cs="Arial"/>
          <w:color w:val="1F3864" w:themeColor="accent1" w:themeShade="80"/>
          <w:sz w:val="22"/>
          <w:szCs w:val="22"/>
          <w:lang w:eastAsia="en-GB"/>
        </w:rPr>
        <w:t xml:space="preserve">staff </w:t>
      </w:r>
      <w:r w:rsidR="00B36719" w:rsidRPr="00C93B5B">
        <w:rPr>
          <w:rFonts w:ascii="Nunito" w:hAnsi="Nunito" w:cs="Arial"/>
          <w:color w:val="1F3864" w:themeColor="accent1" w:themeShade="80"/>
          <w:sz w:val="22"/>
          <w:szCs w:val="22"/>
          <w:lang w:eastAsia="en-GB"/>
        </w:rPr>
        <w:t>clusters,</w:t>
      </w:r>
      <w:r w:rsidR="00D95227" w:rsidRPr="00C93B5B">
        <w:rPr>
          <w:rFonts w:ascii="Nunito" w:hAnsi="Nunito" w:cs="Arial"/>
          <w:color w:val="1F3864" w:themeColor="accent1" w:themeShade="80"/>
          <w:sz w:val="22"/>
          <w:szCs w:val="22"/>
          <w:lang w:eastAsia="en-GB"/>
        </w:rPr>
        <w:t xml:space="preserve"> </w:t>
      </w:r>
      <w:r w:rsidR="00E10C60" w:rsidRPr="00C93B5B">
        <w:rPr>
          <w:rFonts w:ascii="Nunito" w:hAnsi="Nunito" w:cs="Arial"/>
          <w:color w:val="1F3864" w:themeColor="accent1" w:themeShade="80"/>
          <w:sz w:val="22"/>
          <w:szCs w:val="22"/>
          <w:lang w:eastAsia="en-GB"/>
        </w:rPr>
        <w:t xml:space="preserve">to </w:t>
      </w:r>
      <w:r w:rsidR="0087446D" w:rsidRPr="00C93B5B">
        <w:rPr>
          <w:rFonts w:ascii="Nunito" w:hAnsi="Nunito" w:cs="Arial"/>
          <w:color w:val="1F3864" w:themeColor="accent1" w:themeShade="80"/>
          <w:sz w:val="22"/>
          <w:szCs w:val="22"/>
          <w:lang w:eastAsia="en-GB"/>
        </w:rPr>
        <w:t>assist</w:t>
      </w:r>
      <w:r w:rsidR="00E10C60" w:rsidRPr="00C93B5B">
        <w:rPr>
          <w:rFonts w:ascii="Nunito" w:hAnsi="Nunito" w:cs="Arial"/>
          <w:color w:val="1F3864" w:themeColor="accent1" w:themeShade="80"/>
          <w:sz w:val="22"/>
          <w:szCs w:val="22"/>
          <w:lang w:eastAsia="en-GB"/>
        </w:rPr>
        <w:t xml:space="preserve"> deliver objectives.</w:t>
      </w:r>
    </w:p>
    <w:p w14:paraId="533713DD" w14:textId="77777777" w:rsidR="00B6230D" w:rsidRPr="00C93B5B" w:rsidRDefault="00B6230D" w:rsidP="00B6230D">
      <w:pPr>
        <w:pStyle w:val="ListParagraph"/>
        <w:keepNext/>
        <w:jc w:val="both"/>
        <w:outlineLvl w:val="0"/>
        <w:rPr>
          <w:rFonts w:ascii="Nunito" w:hAnsi="Nunito" w:cs="Arial"/>
          <w:color w:val="1F3864" w:themeColor="accent1" w:themeShade="80"/>
          <w:sz w:val="22"/>
          <w:szCs w:val="22"/>
          <w:lang w:eastAsia="en-GB"/>
        </w:rPr>
      </w:pPr>
    </w:p>
    <w:p w14:paraId="570C8455" w14:textId="5D44DB6D" w:rsidR="009E18CB" w:rsidRPr="00C93B5B" w:rsidRDefault="00340D2A" w:rsidP="00E10C60">
      <w:pPr>
        <w:pStyle w:val="ListParagraph"/>
        <w:keepNext/>
        <w:numPr>
          <w:ilvl w:val="0"/>
          <w:numId w:val="10"/>
        </w:numPr>
        <w:ind w:left="0"/>
        <w:outlineLvl w:val="0"/>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Main Responsibility Areas</w:t>
      </w:r>
    </w:p>
    <w:tbl>
      <w:tblPr>
        <w:tblW w:w="9026" w:type="dxa"/>
        <w:tblInd w:w="-1080" w:type="dxa"/>
        <w:tblCellMar>
          <w:left w:w="10" w:type="dxa"/>
          <w:right w:w="10" w:type="dxa"/>
        </w:tblCellMar>
        <w:tblLook w:val="04A0" w:firstRow="1" w:lastRow="0" w:firstColumn="1" w:lastColumn="0" w:noHBand="0" w:noVBand="1"/>
      </w:tblPr>
      <w:tblGrid>
        <w:gridCol w:w="9573"/>
        <w:gridCol w:w="222"/>
      </w:tblGrid>
      <w:tr w:rsidR="009E18CB" w:rsidRPr="00C93B5B" w14:paraId="06A773A8" w14:textId="77777777" w:rsidTr="00E10C60">
        <w:tc>
          <w:tcPr>
            <w:tcW w:w="8635" w:type="dxa"/>
            <w:shd w:val="clear" w:color="auto" w:fill="auto"/>
            <w:tcMar>
              <w:top w:w="0" w:type="dxa"/>
              <w:left w:w="108" w:type="dxa"/>
              <w:bottom w:w="0" w:type="dxa"/>
              <w:right w:w="108" w:type="dxa"/>
            </w:tcMar>
          </w:tcPr>
          <w:p w14:paraId="163D9690" w14:textId="77777777" w:rsidR="009E18CB" w:rsidRPr="00C93B5B" w:rsidRDefault="009E18CB" w:rsidP="00A75754">
            <w:pPr>
              <w:rPr>
                <w:rFonts w:ascii="Nunito" w:hAnsi="Nunito"/>
                <w:bCs/>
                <w:color w:val="1F3864" w:themeColor="accent1" w:themeShade="80"/>
                <w:sz w:val="20"/>
                <w:szCs w:val="20"/>
              </w:rPr>
            </w:pPr>
          </w:p>
          <w:tbl>
            <w:tblPr>
              <w:tblW w:w="8240" w:type="dxa"/>
              <w:tblInd w:w="1107" w:type="dxa"/>
              <w:tblCellMar>
                <w:left w:w="10" w:type="dxa"/>
                <w:right w:w="10" w:type="dxa"/>
              </w:tblCellMar>
              <w:tblLook w:val="04A0" w:firstRow="1" w:lastRow="0" w:firstColumn="1" w:lastColumn="0" w:noHBand="0" w:noVBand="1"/>
            </w:tblPr>
            <w:tblGrid>
              <w:gridCol w:w="6946"/>
              <w:gridCol w:w="1294"/>
            </w:tblGrid>
            <w:tr w:rsidR="001C27D0" w:rsidRPr="00C93B5B" w14:paraId="4C828406" w14:textId="77777777" w:rsidTr="00C93B5B">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64057647" w14:textId="5D905302" w:rsidR="009E18CB" w:rsidRPr="00C93B5B" w:rsidRDefault="009E18CB" w:rsidP="00C93B5B">
                  <w:pPr>
                    <w:jc w:val="center"/>
                    <w:rPr>
                      <w:rFonts w:ascii="Nunito" w:hAnsi="Nunito" w:cs="Arial"/>
                      <w:bCs/>
                      <w:i/>
                      <w:iCs/>
                      <w:color w:val="1F3864" w:themeColor="accent1" w:themeShade="80"/>
                      <w:sz w:val="22"/>
                      <w:szCs w:val="22"/>
                    </w:rPr>
                  </w:pPr>
                  <w:r w:rsidRPr="00C93B5B">
                    <w:rPr>
                      <w:rFonts w:ascii="Nunito" w:hAnsi="Nunito" w:cs="Arial"/>
                      <w:bCs/>
                      <w:i/>
                      <w:iCs/>
                      <w:color w:val="1F3864" w:themeColor="accent1" w:themeShade="80"/>
                      <w:sz w:val="22"/>
                      <w:szCs w:val="22"/>
                    </w:rPr>
                    <w:t>Responsibility Area</w:t>
                  </w:r>
                  <w:r w:rsidR="00340D2A" w:rsidRPr="00C93B5B">
                    <w:rPr>
                      <w:rFonts w:ascii="Nunito" w:hAnsi="Nunito" w:cs="Arial"/>
                      <w:bCs/>
                      <w:i/>
                      <w:iCs/>
                      <w:color w:val="1F3864" w:themeColor="accent1" w:themeShade="80"/>
                      <w:sz w:val="22"/>
                      <w:szCs w:val="22"/>
                    </w:rPr>
                    <w:t xml:space="preserve"> Activities</w:t>
                  </w:r>
                </w:p>
              </w:tc>
              <w:tc>
                <w:tcPr>
                  <w:tcW w:w="12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vAlign w:val="center"/>
                </w:tcPr>
                <w:p w14:paraId="40977A81" w14:textId="77777777" w:rsidR="009E18CB" w:rsidRPr="00C93B5B" w:rsidRDefault="009E18CB" w:rsidP="00C93B5B">
                  <w:pPr>
                    <w:autoSpaceDE w:val="0"/>
                    <w:jc w:val="center"/>
                    <w:rPr>
                      <w:rFonts w:ascii="Nunito" w:hAnsi="Nunito" w:cs="Arial"/>
                      <w:i/>
                      <w:iCs/>
                      <w:color w:val="1F3864" w:themeColor="accent1" w:themeShade="80"/>
                      <w:sz w:val="22"/>
                      <w:szCs w:val="22"/>
                      <w:lang w:eastAsia="en-GB"/>
                    </w:rPr>
                  </w:pPr>
                  <w:r w:rsidRPr="00C93B5B">
                    <w:rPr>
                      <w:rFonts w:ascii="Nunito" w:hAnsi="Nunito" w:cs="Arial"/>
                      <w:i/>
                      <w:iCs/>
                      <w:color w:val="1F3864" w:themeColor="accent1" w:themeShade="80"/>
                      <w:sz w:val="22"/>
                      <w:szCs w:val="22"/>
                      <w:lang w:eastAsia="en-GB"/>
                    </w:rPr>
                    <w:t>Approx. %</w:t>
                  </w:r>
                </w:p>
                <w:p w14:paraId="0E43723F" w14:textId="77777777" w:rsidR="009E18CB" w:rsidRPr="00C93B5B" w:rsidRDefault="009E18CB" w:rsidP="00C93B5B">
                  <w:pPr>
                    <w:jc w:val="center"/>
                    <w:rPr>
                      <w:rFonts w:ascii="Nunito" w:hAnsi="Nunito"/>
                      <w:color w:val="1F3864" w:themeColor="accent1" w:themeShade="80"/>
                      <w:sz w:val="22"/>
                      <w:szCs w:val="22"/>
                    </w:rPr>
                  </w:pPr>
                  <w:r w:rsidRPr="00C93B5B">
                    <w:rPr>
                      <w:rFonts w:ascii="Nunito" w:hAnsi="Nunito" w:cs="Arial"/>
                      <w:i/>
                      <w:iCs/>
                      <w:color w:val="1F3864" w:themeColor="accent1" w:themeShade="80"/>
                      <w:sz w:val="22"/>
                      <w:szCs w:val="22"/>
                      <w:lang w:eastAsia="en-GB"/>
                    </w:rPr>
                    <w:t>of time</w:t>
                  </w:r>
                </w:p>
              </w:tc>
            </w:tr>
            <w:tr w:rsidR="001C27D0" w:rsidRPr="00C93B5B" w14:paraId="40F1203E"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56BA" w14:textId="17EBF3D4" w:rsidR="009E18CB" w:rsidRPr="00C93B5B" w:rsidRDefault="001F6A49" w:rsidP="00A75754">
                  <w:pPr>
                    <w:jc w:val="both"/>
                    <w:rPr>
                      <w:rFonts w:ascii="Nunito" w:hAnsi="Nunito" w:cs="Arial"/>
                      <w:bCs/>
                      <w:color w:val="1F3864" w:themeColor="accent1" w:themeShade="80"/>
                      <w:sz w:val="22"/>
                      <w:szCs w:val="22"/>
                    </w:rPr>
                  </w:pPr>
                  <w:r>
                    <w:rPr>
                      <w:rFonts w:ascii="Nunito" w:hAnsi="Nunito" w:cs="Arial"/>
                      <w:bCs/>
                      <w:color w:val="1F3864" w:themeColor="accent1" w:themeShade="80"/>
                      <w:sz w:val="22"/>
                      <w:szCs w:val="22"/>
                    </w:rPr>
                    <w:t xml:space="preserve">Provide support </w:t>
                  </w:r>
                  <w:r w:rsidR="000B3599">
                    <w:rPr>
                      <w:rFonts w:ascii="Nunito" w:hAnsi="Nunito" w:cs="Arial"/>
                      <w:bCs/>
                      <w:color w:val="1F3864" w:themeColor="accent1" w:themeShade="80"/>
                      <w:sz w:val="22"/>
                      <w:szCs w:val="22"/>
                    </w:rPr>
                    <w:t xml:space="preserve">and coaching </w:t>
                  </w:r>
                  <w:r>
                    <w:rPr>
                      <w:rFonts w:ascii="Nunito" w:hAnsi="Nunito" w:cs="Arial"/>
                      <w:bCs/>
                      <w:color w:val="1F3864" w:themeColor="accent1" w:themeShade="80"/>
                      <w:sz w:val="22"/>
                      <w:szCs w:val="22"/>
                    </w:rPr>
                    <w:t>to project managers throughout the project life cycle</w:t>
                  </w:r>
                  <w:r w:rsidR="008416C2">
                    <w:rPr>
                      <w:rFonts w:ascii="Nunito" w:hAnsi="Nunito" w:cs="Arial"/>
                      <w:bCs/>
                      <w:color w:val="1F3864" w:themeColor="accent1" w:themeShade="80"/>
                      <w:sz w:val="22"/>
                      <w:szCs w:val="22"/>
                    </w:rPr>
                    <w:t xml:space="preserve">, </w:t>
                  </w:r>
                  <w:r w:rsidR="00B03B5B">
                    <w:rPr>
                      <w:rFonts w:ascii="Nunito" w:hAnsi="Nunito" w:cs="Arial"/>
                      <w:bCs/>
                      <w:color w:val="1F3864" w:themeColor="accent1" w:themeShade="80"/>
                      <w:sz w:val="22"/>
                      <w:szCs w:val="22"/>
                    </w:rPr>
                    <w:t xml:space="preserve">taking responsibility for </w:t>
                  </w:r>
                  <w:r w:rsidR="00703228">
                    <w:rPr>
                      <w:rFonts w:ascii="Nunito" w:hAnsi="Nunito" w:cs="Arial"/>
                      <w:bCs/>
                      <w:color w:val="1F3864" w:themeColor="accent1" w:themeShade="80"/>
                      <w:sz w:val="22"/>
                      <w:szCs w:val="22"/>
                    </w:rPr>
                    <w:t>arranging a</w:t>
                  </w:r>
                  <w:r w:rsidR="003A2A49">
                    <w:rPr>
                      <w:rFonts w:ascii="Nunito" w:hAnsi="Nunito" w:cs="Arial"/>
                      <w:bCs/>
                      <w:color w:val="1F3864" w:themeColor="accent1" w:themeShade="80"/>
                      <w:sz w:val="22"/>
                      <w:szCs w:val="22"/>
                    </w:rPr>
                    <w:t xml:space="preserve"> project </w:t>
                  </w:r>
                  <w:r w:rsidR="00703228">
                    <w:rPr>
                      <w:rFonts w:ascii="Nunito" w:hAnsi="Nunito" w:cs="Arial"/>
                      <w:bCs/>
                      <w:color w:val="1F3864" w:themeColor="accent1" w:themeShade="80"/>
                      <w:sz w:val="22"/>
                      <w:szCs w:val="22"/>
                    </w:rPr>
                    <w:t xml:space="preserve">start up meeting and </w:t>
                  </w:r>
                  <w:r w:rsidR="008416C2">
                    <w:rPr>
                      <w:rFonts w:ascii="Nunito" w:hAnsi="Nunito" w:cs="Arial"/>
                      <w:bCs/>
                      <w:color w:val="1F3864" w:themeColor="accent1" w:themeShade="80"/>
                      <w:sz w:val="22"/>
                      <w:szCs w:val="22"/>
                    </w:rPr>
                    <w:t>providing advi</w:t>
                  </w:r>
                  <w:r w:rsidR="000402E3">
                    <w:rPr>
                      <w:rFonts w:ascii="Nunito" w:hAnsi="Nunito" w:cs="Arial"/>
                      <w:bCs/>
                      <w:color w:val="1F3864" w:themeColor="accent1" w:themeShade="80"/>
                      <w:sz w:val="22"/>
                      <w:szCs w:val="22"/>
                    </w:rPr>
                    <w:t xml:space="preserve">ce </w:t>
                  </w:r>
                  <w:r w:rsidR="00F267A7">
                    <w:rPr>
                      <w:rFonts w:ascii="Nunito" w:hAnsi="Nunito" w:cs="Arial"/>
                      <w:bCs/>
                      <w:color w:val="1F3864" w:themeColor="accent1" w:themeShade="80"/>
                      <w:sz w:val="22"/>
                      <w:szCs w:val="22"/>
                    </w:rPr>
                    <w:t>so as to ensure all costed and projected income matches pro</w:t>
                  </w:r>
                  <w:r w:rsidR="000402E3">
                    <w:rPr>
                      <w:rFonts w:ascii="Nunito" w:hAnsi="Nunito" w:cs="Arial"/>
                      <w:bCs/>
                      <w:color w:val="1F3864" w:themeColor="accent1" w:themeShade="80"/>
                      <w:sz w:val="22"/>
                      <w:szCs w:val="22"/>
                    </w:rPr>
                    <w:t xml:space="preserve">ject </w:t>
                  </w:r>
                  <w:r w:rsidR="00F267A7">
                    <w:rPr>
                      <w:rFonts w:ascii="Nunito" w:hAnsi="Nunito" w:cs="Arial"/>
                      <w:bCs/>
                      <w:color w:val="1F3864" w:themeColor="accent1" w:themeShade="80"/>
                      <w:sz w:val="22"/>
                      <w:szCs w:val="22"/>
                    </w:rPr>
                    <w:t xml:space="preserve">activities.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8C4C2" w14:textId="66D61A75" w:rsidR="009E18CB" w:rsidRPr="00C93B5B" w:rsidRDefault="00960EE5" w:rsidP="005C0383">
                  <w:pPr>
                    <w:jc w:val="center"/>
                    <w:rPr>
                      <w:rFonts w:ascii="Nunito" w:hAnsi="Nunito" w:cs="Arial"/>
                      <w:bCs/>
                      <w:color w:val="1F3864" w:themeColor="accent1" w:themeShade="80"/>
                      <w:sz w:val="20"/>
                      <w:szCs w:val="20"/>
                    </w:rPr>
                  </w:pPr>
                  <w:r>
                    <w:rPr>
                      <w:rFonts w:ascii="Nunito" w:hAnsi="Nunito" w:cs="Arial"/>
                      <w:bCs/>
                      <w:color w:val="1F3864" w:themeColor="accent1" w:themeShade="80"/>
                      <w:sz w:val="20"/>
                      <w:szCs w:val="20"/>
                    </w:rPr>
                    <w:t>2</w:t>
                  </w:r>
                  <w:r w:rsidR="005C0383">
                    <w:rPr>
                      <w:rFonts w:ascii="Nunito" w:hAnsi="Nunito" w:cs="Arial"/>
                      <w:bCs/>
                      <w:color w:val="1F3864" w:themeColor="accent1" w:themeShade="80"/>
                      <w:sz w:val="20"/>
                      <w:szCs w:val="20"/>
                    </w:rPr>
                    <w:t>5</w:t>
                  </w:r>
                </w:p>
              </w:tc>
            </w:tr>
            <w:tr w:rsidR="00EA163C" w:rsidRPr="00C93B5B" w14:paraId="293C3D65"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1D66D" w14:textId="3063B95E" w:rsidR="00EA163C" w:rsidRDefault="00EA163C" w:rsidP="00A75754">
                  <w:pPr>
                    <w:jc w:val="both"/>
                    <w:rPr>
                      <w:rFonts w:ascii="Nunito" w:hAnsi="Nunito" w:cs="Arial"/>
                      <w:bCs/>
                      <w:color w:val="1F3864" w:themeColor="accent1" w:themeShade="80"/>
                      <w:sz w:val="22"/>
                      <w:szCs w:val="22"/>
                    </w:rPr>
                  </w:pPr>
                  <w:r w:rsidRPr="00E11E4A">
                    <w:rPr>
                      <w:rFonts w:ascii="Nunito" w:hAnsi="Nunito" w:cs="Arial"/>
                      <w:bCs/>
                      <w:color w:val="1F3864" w:themeColor="accent1" w:themeShade="80"/>
                      <w:sz w:val="22"/>
                      <w:szCs w:val="22"/>
                    </w:rPr>
                    <w:t>Ensuring that all</w:t>
                  </w:r>
                  <w:r w:rsidR="005B58BC">
                    <w:rPr>
                      <w:rFonts w:ascii="Nunito" w:hAnsi="Nunito" w:cs="Arial"/>
                      <w:bCs/>
                      <w:color w:val="1F3864" w:themeColor="accent1" w:themeShade="80"/>
                      <w:sz w:val="22"/>
                      <w:szCs w:val="22"/>
                    </w:rPr>
                    <w:t xml:space="preserve"> costs </w:t>
                  </w:r>
                  <w:r w:rsidR="005D1F10">
                    <w:rPr>
                      <w:rFonts w:ascii="Nunito" w:hAnsi="Nunito" w:cs="Arial"/>
                      <w:bCs/>
                      <w:color w:val="1F3864" w:themeColor="accent1" w:themeShade="80"/>
                      <w:sz w:val="22"/>
                      <w:szCs w:val="22"/>
                    </w:rPr>
                    <w:t xml:space="preserve">including </w:t>
                  </w:r>
                  <w:r w:rsidR="005B58BC">
                    <w:rPr>
                      <w:rFonts w:ascii="Nunito" w:hAnsi="Nunito" w:cs="Arial"/>
                      <w:bCs/>
                      <w:color w:val="1F3864" w:themeColor="accent1" w:themeShade="80"/>
                      <w:sz w:val="22"/>
                      <w:szCs w:val="22"/>
                    </w:rPr>
                    <w:t xml:space="preserve">staff </w:t>
                  </w:r>
                  <w:r w:rsidR="005D1F10">
                    <w:rPr>
                      <w:rFonts w:ascii="Nunito" w:hAnsi="Nunito" w:cs="Arial"/>
                      <w:bCs/>
                      <w:color w:val="1F3864" w:themeColor="accent1" w:themeShade="80"/>
                      <w:sz w:val="22"/>
                      <w:szCs w:val="22"/>
                    </w:rPr>
                    <w:t>time,</w:t>
                  </w:r>
                  <w:r w:rsidRPr="00E11E4A">
                    <w:rPr>
                      <w:rFonts w:ascii="Nunito" w:hAnsi="Nunito" w:cs="Arial"/>
                      <w:bCs/>
                      <w:color w:val="1F3864" w:themeColor="accent1" w:themeShade="80"/>
                      <w:sz w:val="22"/>
                      <w:szCs w:val="22"/>
                    </w:rPr>
                    <w:t xml:space="preserve"> </w:t>
                  </w:r>
                  <w:r w:rsidR="005B58BC">
                    <w:rPr>
                      <w:rFonts w:ascii="Nunito" w:hAnsi="Nunito" w:cs="Arial"/>
                      <w:bCs/>
                      <w:color w:val="1F3864" w:themeColor="accent1" w:themeShade="80"/>
                      <w:sz w:val="22"/>
                      <w:szCs w:val="22"/>
                    </w:rPr>
                    <w:t xml:space="preserve">are appropriately </w:t>
                  </w:r>
                  <w:r w:rsidR="005B58BC" w:rsidRPr="00E11E4A">
                    <w:rPr>
                      <w:rFonts w:ascii="Nunito" w:hAnsi="Nunito" w:cs="Arial"/>
                      <w:bCs/>
                      <w:color w:val="1F3864" w:themeColor="accent1" w:themeShade="80"/>
                      <w:sz w:val="22"/>
                      <w:szCs w:val="22"/>
                    </w:rPr>
                    <w:t>evidence</w:t>
                  </w:r>
                  <w:r w:rsidR="005B58BC">
                    <w:rPr>
                      <w:rFonts w:ascii="Nunito" w:hAnsi="Nunito" w:cs="Arial"/>
                      <w:bCs/>
                      <w:color w:val="1F3864" w:themeColor="accent1" w:themeShade="80"/>
                      <w:sz w:val="22"/>
                      <w:szCs w:val="22"/>
                    </w:rPr>
                    <w:t>d and charged</w:t>
                  </w:r>
                  <w:r w:rsidR="002F3BAE">
                    <w:rPr>
                      <w:rFonts w:ascii="Nunito" w:hAnsi="Nunito" w:cs="Arial"/>
                      <w:bCs/>
                      <w:color w:val="1F3864" w:themeColor="accent1" w:themeShade="80"/>
                      <w:sz w:val="22"/>
                      <w:szCs w:val="22"/>
                    </w:rPr>
                    <w:t xml:space="preserve"> to projects in order to meet SAMS</w:t>
                  </w:r>
                  <w:r w:rsidR="005B58BC" w:rsidRPr="00E11E4A">
                    <w:rPr>
                      <w:rFonts w:ascii="Nunito" w:hAnsi="Nunito" w:cs="Arial"/>
                      <w:bCs/>
                      <w:color w:val="1F3864" w:themeColor="accent1" w:themeShade="80"/>
                      <w:sz w:val="22"/>
                      <w:szCs w:val="22"/>
                    </w:rPr>
                    <w:t xml:space="preserve"> requirements </w:t>
                  </w:r>
                  <w:r w:rsidR="002F3BAE">
                    <w:rPr>
                      <w:rFonts w:ascii="Nunito" w:hAnsi="Nunito" w:cs="Arial"/>
                      <w:bCs/>
                      <w:color w:val="1F3864" w:themeColor="accent1" w:themeShade="80"/>
                      <w:sz w:val="22"/>
                      <w:szCs w:val="22"/>
                    </w:rPr>
                    <w:t xml:space="preserve">and </w:t>
                  </w:r>
                  <w:r w:rsidRPr="00E11E4A">
                    <w:rPr>
                      <w:rFonts w:ascii="Nunito" w:hAnsi="Nunito" w:cs="Arial"/>
                      <w:bCs/>
                      <w:color w:val="1F3864" w:themeColor="accent1" w:themeShade="80"/>
                      <w:sz w:val="22"/>
                      <w:szCs w:val="22"/>
                    </w:rPr>
                    <w:t>for the submission and audit of claims in line with funder guidelines.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BFA40" w14:textId="2E6BF517" w:rsidR="00EA163C" w:rsidRPr="00C93B5B" w:rsidRDefault="005C0383" w:rsidP="005C0383">
                  <w:pPr>
                    <w:jc w:val="center"/>
                    <w:rPr>
                      <w:rFonts w:ascii="Nunito" w:hAnsi="Nunito" w:cs="Arial"/>
                      <w:bCs/>
                      <w:color w:val="1F3864" w:themeColor="accent1" w:themeShade="80"/>
                      <w:sz w:val="20"/>
                      <w:szCs w:val="20"/>
                    </w:rPr>
                  </w:pPr>
                  <w:r>
                    <w:rPr>
                      <w:rFonts w:ascii="Nunito" w:hAnsi="Nunito" w:cs="Arial"/>
                      <w:bCs/>
                      <w:color w:val="1F3864" w:themeColor="accent1" w:themeShade="80"/>
                      <w:sz w:val="20"/>
                      <w:szCs w:val="20"/>
                    </w:rPr>
                    <w:t>1</w:t>
                  </w:r>
                  <w:r w:rsidR="00960EE5">
                    <w:rPr>
                      <w:rFonts w:ascii="Nunito" w:hAnsi="Nunito" w:cs="Arial"/>
                      <w:bCs/>
                      <w:color w:val="1F3864" w:themeColor="accent1" w:themeShade="80"/>
                      <w:sz w:val="20"/>
                      <w:szCs w:val="20"/>
                    </w:rPr>
                    <w:t>5</w:t>
                  </w:r>
                </w:p>
              </w:tc>
            </w:tr>
            <w:tr w:rsidR="00F3389E" w:rsidRPr="00C93B5B" w14:paraId="6EABD875" w14:textId="77777777" w:rsidTr="005C0383">
              <w:trPr>
                <w:trHeight w:val="75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F51B" w14:textId="63631C5A" w:rsidR="00F3389E" w:rsidRPr="00C93B5B" w:rsidRDefault="00F3389E" w:rsidP="00A75754">
                  <w:pPr>
                    <w:jc w:val="both"/>
                    <w:rPr>
                      <w:rFonts w:ascii="Nunito" w:hAnsi="Nunito" w:cs="Arial"/>
                      <w:color w:val="1F3864" w:themeColor="accent1" w:themeShade="80"/>
                      <w:sz w:val="22"/>
                      <w:szCs w:val="22"/>
                      <w:lang w:eastAsia="en-GB"/>
                    </w:rPr>
                  </w:pPr>
                  <w:r w:rsidRPr="00E11E4A">
                    <w:rPr>
                      <w:rFonts w:ascii="Nunito" w:hAnsi="Nunito" w:cs="Arial"/>
                      <w:color w:val="1F3864" w:themeColor="accent1" w:themeShade="80"/>
                      <w:sz w:val="22"/>
                      <w:szCs w:val="22"/>
                    </w:rPr>
                    <w:lastRenderedPageBreak/>
                    <w:t>Developing and monitoring proposal submissions in line with the funder financial guideline</w:t>
                  </w:r>
                  <w:r>
                    <w:rPr>
                      <w:rFonts w:ascii="Nunito" w:hAnsi="Nunito" w:cs="Arial"/>
                      <w:color w:val="1F3864" w:themeColor="accent1" w:themeShade="80"/>
                      <w:sz w:val="22"/>
                      <w:szCs w:val="22"/>
                    </w:rPr>
                    <w:t>s.  Coaching and supporting contracts administration staff to develop their contracts administration knowledge base.</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E1015" w14:textId="488B3B46" w:rsidR="00F3389E" w:rsidRPr="00C93B5B" w:rsidRDefault="00960EE5" w:rsidP="005C0383">
                  <w:pPr>
                    <w:jc w:val="center"/>
                    <w:rPr>
                      <w:rFonts w:ascii="Nunito" w:hAnsi="Nunito" w:cs="Arial"/>
                      <w:bCs/>
                      <w:color w:val="1F3864" w:themeColor="accent1" w:themeShade="80"/>
                      <w:sz w:val="20"/>
                      <w:szCs w:val="20"/>
                    </w:rPr>
                  </w:pPr>
                  <w:r>
                    <w:rPr>
                      <w:rFonts w:ascii="Nunito" w:hAnsi="Nunito" w:cs="Arial"/>
                      <w:bCs/>
                      <w:color w:val="1F3864" w:themeColor="accent1" w:themeShade="80"/>
                      <w:sz w:val="20"/>
                      <w:szCs w:val="20"/>
                    </w:rPr>
                    <w:t>2</w:t>
                  </w:r>
                  <w:r w:rsidR="005C0383">
                    <w:rPr>
                      <w:rFonts w:ascii="Nunito" w:hAnsi="Nunito" w:cs="Arial"/>
                      <w:bCs/>
                      <w:color w:val="1F3864" w:themeColor="accent1" w:themeShade="80"/>
                      <w:sz w:val="20"/>
                      <w:szCs w:val="20"/>
                    </w:rPr>
                    <w:t>5</w:t>
                  </w:r>
                </w:p>
              </w:tc>
            </w:tr>
            <w:tr w:rsidR="001C27D0" w:rsidRPr="00C93B5B" w14:paraId="17B6B808" w14:textId="77777777" w:rsidTr="005C0383">
              <w:trPr>
                <w:trHeight w:val="996"/>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405FF" w14:textId="3BA68FE0" w:rsidR="009E18CB" w:rsidRPr="00C93B5B" w:rsidRDefault="00D95227" w:rsidP="00A75754">
                  <w:pPr>
                    <w:jc w:val="both"/>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Contribute to the continuing development of the information management system (NetSuite), providing clarity on the organisation’s requirements to the Reporting and Systems Manager.  Actively participate in governance of the IMS, providing critical review of and input to process solutions.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6F376" w14:textId="40F27005" w:rsidR="009E18CB" w:rsidRPr="00C93B5B" w:rsidRDefault="005C0383" w:rsidP="005C0383">
                  <w:pPr>
                    <w:jc w:val="center"/>
                    <w:rPr>
                      <w:rFonts w:ascii="Nunito" w:hAnsi="Nunito" w:cs="Arial"/>
                      <w:bCs/>
                      <w:color w:val="1F3864" w:themeColor="accent1" w:themeShade="80"/>
                      <w:sz w:val="20"/>
                      <w:szCs w:val="20"/>
                    </w:rPr>
                  </w:pPr>
                  <w:r>
                    <w:rPr>
                      <w:rFonts w:ascii="Nunito" w:hAnsi="Nunito" w:cs="Arial"/>
                      <w:bCs/>
                      <w:color w:val="1F3864" w:themeColor="accent1" w:themeShade="80"/>
                      <w:sz w:val="20"/>
                      <w:szCs w:val="20"/>
                    </w:rPr>
                    <w:t>10</w:t>
                  </w:r>
                </w:p>
              </w:tc>
            </w:tr>
            <w:tr w:rsidR="00F735B5" w:rsidRPr="00C93B5B" w14:paraId="6D1CC8ED" w14:textId="77777777" w:rsidTr="005C0383">
              <w:trPr>
                <w:trHeight w:val="492"/>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BCB5" w14:textId="6873DB54" w:rsidR="00F735B5" w:rsidRPr="00F735B5" w:rsidRDefault="00F735B5" w:rsidP="00A75754">
                  <w:pPr>
                    <w:jc w:val="both"/>
                    <w:rPr>
                      <w:rFonts w:ascii="Nunito" w:hAnsi="Nunito" w:cs="Arial"/>
                      <w:sz w:val="22"/>
                      <w:szCs w:val="22"/>
                      <w:highlight w:val="green"/>
                      <w:lang w:eastAsia="en-GB"/>
                    </w:rPr>
                  </w:pPr>
                  <w:r w:rsidRPr="004B7B33">
                    <w:rPr>
                      <w:rFonts w:ascii="Nunito" w:hAnsi="Nunito" w:cs="Arial"/>
                      <w:color w:val="1F3864" w:themeColor="accent1" w:themeShade="80"/>
                      <w:sz w:val="22"/>
                      <w:szCs w:val="22"/>
                      <w:lang w:eastAsia="en-GB"/>
                    </w:rPr>
                    <w:t>Oversee staff allocations, assisting team with management and monitoring of staff resources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4339D" w14:textId="2FAB2712" w:rsidR="00F735B5" w:rsidRDefault="004B7B33" w:rsidP="005C0383">
                  <w:pPr>
                    <w:jc w:val="center"/>
                    <w:rPr>
                      <w:rFonts w:ascii="Nunito" w:hAnsi="Nunito" w:cs="Arial"/>
                      <w:bCs/>
                      <w:color w:val="1F3864" w:themeColor="accent1" w:themeShade="80"/>
                      <w:sz w:val="20"/>
                      <w:szCs w:val="20"/>
                    </w:rPr>
                  </w:pPr>
                  <w:r w:rsidRPr="004B7B33">
                    <w:rPr>
                      <w:rFonts w:ascii="Nunito" w:hAnsi="Nunito" w:cs="Arial"/>
                      <w:bCs/>
                      <w:color w:val="1F3864" w:themeColor="accent1" w:themeShade="80"/>
                      <w:sz w:val="20"/>
                      <w:szCs w:val="20"/>
                    </w:rPr>
                    <w:t>15</w:t>
                  </w:r>
                </w:p>
              </w:tc>
            </w:tr>
            <w:tr w:rsidR="001C27D0" w:rsidRPr="00C93B5B" w14:paraId="0BEBD1D4" w14:textId="77777777" w:rsidTr="005C0383">
              <w:trPr>
                <w:trHeight w:val="180"/>
              </w:trPr>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9E8D" w14:textId="77777777" w:rsidR="009E18CB" w:rsidRPr="00C93B5B" w:rsidRDefault="009E18CB" w:rsidP="00A75754">
                  <w:pPr>
                    <w:jc w:val="both"/>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Be pro-active in the application of SAMS Health and Safety Procedures.</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57525" w14:textId="77777777" w:rsidR="009E18CB" w:rsidRPr="00C93B5B" w:rsidRDefault="009E18CB" w:rsidP="005C0383">
                  <w:pPr>
                    <w:jc w:val="center"/>
                    <w:rPr>
                      <w:rFonts w:ascii="Nunito" w:hAnsi="Nunito" w:cs="Arial"/>
                      <w:bCs/>
                      <w:color w:val="1F3864" w:themeColor="accent1" w:themeShade="80"/>
                      <w:sz w:val="20"/>
                      <w:szCs w:val="20"/>
                    </w:rPr>
                  </w:pPr>
                  <w:r w:rsidRPr="00C93B5B">
                    <w:rPr>
                      <w:rFonts w:ascii="Nunito" w:hAnsi="Nunito" w:cs="Arial"/>
                      <w:bCs/>
                      <w:color w:val="1F3864" w:themeColor="accent1" w:themeShade="80"/>
                      <w:sz w:val="20"/>
                      <w:szCs w:val="20"/>
                    </w:rPr>
                    <w:t>Ongoing</w:t>
                  </w:r>
                </w:p>
              </w:tc>
            </w:tr>
          </w:tbl>
          <w:p w14:paraId="70DD6D22" w14:textId="77777777" w:rsidR="009E18CB" w:rsidRPr="00C93B5B" w:rsidRDefault="009E18CB" w:rsidP="00A75754">
            <w:pPr>
              <w:rPr>
                <w:rFonts w:ascii="Nunito" w:hAnsi="Nunito"/>
                <w:bCs/>
                <w:color w:val="1F3864" w:themeColor="accent1" w:themeShade="80"/>
                <w:sz w:val="20"/>
                <w:szCs w:val="20"/>
              </w:rPr>
            </w:pPr>
          </w:p>
        </w:tc>
        <w:tc>
          <w:tcPr>
            <w:tcW w:w="391" w:type="dxa"/>
            <w:shd w:val="clear" w:color="auto" w:fill="auto"/>
            <w:tcMar>
              <w:top w:w="0" w:type="dxa"/>
              <w:left w:w="108" w:type="dxa"/>
              <w:bottom w:w="0" w:type="dxa"/>
              <w:right w:w="108" w:type="dxa"/>
            </w:tcMar>
          </w:tcPr>
          <w:p w14:paraId="79B09740" w14:textId="77777777" w:rsidR="009E18CB" w:rsidRPr="00C93B5B" w:rsidRDefault="009E18CB" w:rsidP="00A75754">
            <w:pPr>
              <w:keepNext/>
              <w:outlineLvl w:val="0"/>
              <w:rPr>
                <w:rFonts w:ascii="Nunito" w:hAnsi="Nunito" w:cs="Arial"/>
                <w:bCs/>
                <w:color w:val="1F3864" w:themeColor="accent1" w:themeShade="80"/>
                <w:sz w:val="20"/>
                <w:szCs w:val="20"/>
              </w:rPr>
            </w:pPr>
          </w:p>
        </w:tc>
      </w:tr>
    </w:tbl>
    <w:p w14:paraId="610C9BD1" w14:textId="77777777" w:rsidR="009E18CB" w:rsidRPr="00C93B5B" w:rsidRDefault="009E18CB" w:rsidP="009E18CB">
      <w:pPr>
        <w:jc w:val="both"/>
        <w:rPr>
          <w:rFonts w:ascii="Nunito" w:hAnsi="Nunito" w:cs="Arial"/>
          <w:b/>
          <w:color w:val="1F3864" w:themeColor="accent1" w:themeShade="80"/>
          <w:sz w:val="20"/>
          <w:szCs w:val="20"/>
        </w:rPr>
      </w:pPr>
    </w:p>
    <w:p w14:paraId="3BC28C13" w14:textId="77777777"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4. Planning and Organising</w:t>
      </w:r>
    </w:p>
    <w:p w14:paraId="61A8B3D2" w14:textId="32265FC1" w:rsidR="00DE7393" w:rsidRPr="00C93B5B" w:rsidRDefault="009E18CB" w:rsidP="00340D2A">
      <w:pPr>
        <w:pStyle w:val="ListParagraph"/>
        <w:numPr>
          <w:ilvl w:val="0"/>
          <w:numId w:val="11"/>
        </w:numPr>
        <w:jc w:val="both"/>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Able to manage</w:t>
      </w:r>
      <w:r w:rsidR="00DE7393" w:rsidRPr="00C93B5B">
        <w:rPr>
          <w:rFonts w:ascii="Nunito" w:hAnsi="Nunito" w:cs="Arial"/>
          <w:bCs/>
          <w:color w:val="1F3864" w:themeColor="accent1" w:themeShade="80"/>
          <w:sz w:val="22"/>
          <w:szCs w:val="22"/>
        </w:rPr>
        <w:t xml:space="preserve"> and prioritise</w:t>
      </w:r>
      <w:r w:rsidRPr="00C93B5B">
        <w:rPr>
          <w:rFonts w:ascii="Nunito" w:hAnsi="Nunito" w:cs="Arial"/>
          <w:bCs/>
          <w:color w:val="1F3864" w:themeColor="accent1" w:themeShade="80"/>
          <w:sz w:val="22"/>
          <w:szCs w:val="22"/>
        </w:rPr>
        <w:t xml:space="preserve"> a variable workload with strong planning and organisation skills</w:t>
      </w:r>
      <w:r w:rsidR="00DE7393" w:rsidRPr="00C93B5B">
        <w:rPr>
          <w:rFonts w:ascii="Nunito" w:hAnsi="Nunito" w:cs="Arial"/>
          <w:bCs/>
          <w:color w:val="1F3864" w:themeColor="accent1" w:themeShade="80"/>
          <w:sz w:val="22"/>
          <w:szCs w:val="22"/>
        </w:rPr>
        <w:t>.</w:t>
      </w:r>
      <w:r w:rsidRPr="00C93B5B">
        <w:rPr>
          <w:rFonts w:ascii="Nunito" w:hAnsi="Nunito" w:cs="Arial"/>
          <w:bCs/>
          <w:color w:val="1F3864" w:themeColor="accent1" w:themeShade="80"/>
          <w:sz w:val="22"/>
          <w:szCs w:val="22"/>
        </w:rPr>
        <w:t xml:space="preserve">  </w:t>
      </w:r>
    </w:p>
    <w:p w14:paraId="5ECF13E4" w14:textId="3505583A" w:rsidR="00226AB5" w:rsidRPr="00C93B5B" w:rsidRDefault="00226AB5" w:rsidP="00226AB5">
      <w:pPr>
        <w:pStyle w:val="ListParagraph"/>
        <w:numPr>
          <w:ilvl w:val="0"/>
          <w:numId w:val="11"/>
        </w:numPr>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Responsible for the planning of research grant budgets and forecasts to ensure that information is current for reporting purposes.</w:t>
      </w:r>
    </w:p>
    <w:p w14:paraId="43EF3182" w14:textId="0BEAEF0C" w:rsidR="009E18CB" w:rsidRPr="00C93B5B" w:rsidRDefault="00D95227" w:rsidP="00340D2A">
      <w:pPr>
        <w:pStyle w:val="ListParagraph"/>
        <w:numPr>
          <w:ilvl w:val="0"/>
          <w:numId w:val="11"/>
        </w:numPr>
        <w:jc w:val="both"/>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Able to plan the regular cycles of work activity</w:t>
      </w:r>
      <w:r w:rsidR="00340D2A" w:rsidRPr="00C93B5B">
        <w:rPr>
          <w:rFonts w:ascii="Nunito" w:hAnsi="Nunito" w:cs="Arial"/>
          <w:color w:val="1F3864" w:themeColor="accent1" w:themeShade="80"/>
          <w:sz w:val="22"/>
          <w:szCs w:val="22"/>
          <w:lang w:eastAsia="en-GB"/>
        </w:rPr>
        <w:t>,</w:t>
      </w:r>
      <w:r w:rsidRPr="00C93B5B">
        <w:rPr>
          <w:rFonts w:ascii="Nunito" w:hAnsi="Nunito" w:cs="Arial"/>
          <w:color w:val="1F3864" w:themeColor="accent1" w:themeShade="80"/>
          <w:sz w:val="22"/>
          <w:szCs w:val="22"/>
          <w:lang w:eastAsia="en-GB"/>
        </w:rPr>
        <w:t xml:space="preserve"> whilst prioritising ad hoc issues as they arise. Assist team to achieve completion of tasks timely.</w:t>
      </w:r>
    </w:p>
    <w:p w14:paraId="4D8D8E77" w14:textId="4702659E" w:rsidR="00D95227" w:rsidRPr="00C93B5B" w:rsidRDefault="00340D2A" w:rsidP="00340D2A">
      <w:pPr>
        <w:pStyle w:val="ListParagraph"/>
        <w:numPr>
          <w:ilvl w:val="0"/>
          <w:numId w:val="11"/>
        </w:numPr>
        <w:jc w:val="both"/>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Highly effective planning skills with the ability to deliver on concurrent and simultaneous demands which may appear conflicting.</w:t>
      </w:r>
    </w:p>
    <w:p w14:paraId="59048DE9" w14:textId="77777777" w:rsidR="00D95227" w:rsidRPr="00C93B5B" w:rsidRDefault="00D95227" w:rsidP="00340D2A">
      <w:pPr>
        <w:ind w:left="720"/>
        <w:jc w:val="both"/>
        <w:rPr>
          <w:rFonts w:ascii="Nunito" w:hAnsi="Nunito" w:cs="Arial"/>
          <w:bCs/>
          <w:color w:val="1F3864" w:themeColor="accent1" w:themeShade="80"/>
          <w:sz w:val="22"/>
          <w:szCs w:val="22"/>
        </w:rPr>
      </w:pPr>
    </w:p>
    <w:p w14:paraId="4A4B2044" w14:textId="77777777"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5. Problem-Solving</w:t>
      </w:r>
    </w:p>
    <w:p w14:paraId="3F21BAF4" w14:textId="2DEE41D4" w:rsidR="009E18CB" w:rsidRPr="00C93B5B" w:rsidRDefault="00DE7393" w:rsidP="00340D2A">
      <w:pPr>
        <w:numPr>
          <w:ilvl w:val="0"/>
          <w:numId w:val="3"/>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You will have</w:t>
      </w:r>
      <w:r w:rsidR="009E18CB" w:rsidRPr="00C93B5B">
        <w:rPr>
          <w:rFonts w:ascii="Nunito" w:hAnsi="Nunito" w:cs="Arial"/>
          <w:color w:val="1F3864" w:themeColor="accent1" w:themeShade="80"/>
          <w:sz w:val="22"/>
          <w:szCs w:val="22"/>
        </w:rPr>
        <w:t xml:space="preserve"> a practical approach to problem solving, focussing the team on delivering timely and accurate management information to the business.  </w:t>
      </w:r>
    </w:p>
    <w:p w14:paraId="0C0DEBD9" w14:textId="77777777" w:rsidR="009E18CB" w:rsidRPr="00C93B5B" w:rsidRDefault="009E18CB" w:rsidP="00340D2A">
      <w:pPr>
        <w:numPr>
          <w:ilvl w:val="0"/>
          <w:numId w:val="3"/>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The ability to identify the root cause of ongoing process issues and to develop appropriate solutions is critical to the role.</w:t>
      </w:r>
    </w:p>
    <w:p w14:paraId="0D1DA912" w14:textId="77777777" w:rsidR="009E18CB" w:rsidRPr="00C93B5B" w:rsidRDefault="009E18CB" w:rsidP="00340D2A">
      <w:pPr>
        <w:jc w:val="both"/>
        <w:rPr>
          <w:rFonts w:ascii="Nunito" w:hAnsi="Nunito" w:cs="Arial"/>
          <w:b/>
          <w:color w:val="1F3864" w:themeColor="accent1" w:themeShade="80"/>
          <w:sz w:val="22"/>
          <w:szCs w:val="22"/>
        </w:rPr>
      </w:pPr>
    </w:p>
    <w:p w14:paraId="45EBC4B9" w14:textId="77777777"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6. Decision-Making</w:t>
      </w:r>
    </w:p>
    <w:p w14:paraId="1E139129" w14:textId="4B27DE0C" w:rsidR="00226AB5" w:rsidRPr="00C93B5B" w:rsidRDefault="00226AB5" w:rsidP="00226AB5">
      <w:pPr>
        <w:pStyle w:val="ListParagraph"/>
        <w:numPr>
          <w:ilvl w:val="0"/>
          <w:numId w:val="13"/>
        </w:numPr>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Proactive management of all grants, including decisions on remedial action, if necessary.</w:t>
      </w:r>
    </w:p>
    <w:p w14:paraId="59A501A5" w14:textId="5ED9FFA0" w:rsidR="009E18CB" w:rsidRPr="00C93B5B" w:rsidRDefault="00340D2A" w:rsidP="00340D2A">
      <w:pPr>
        <w:pStyle w:val="ListParagraph"/>
        <w:numPr>
          <w:ilvl w:val="0"/>
          <w:numId w:val="13"/>
        </w:numPr>
        <w:jc w:val="both"/>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Able to make clear decisions with the ability to identify potential impact on other elements of the organisation.</w:t>
      </w:r>
    </w:p>
    <w:p w14:paraId="79A74742" w14:textId="32D596E7" w:rsidR="00340D2A" w:rsidRPr="00C93B5B" w:rsidRDefault="00340D2A" w:rsidP="00340D2A">
      <w:pPr>
        <w:pStyle w:val="ListParagraph"/>
        <w:numPr>
          <w:ilvl w:val="0"/>
          <w:numId w:val="13"/>
        </w:numPr>
        <w:jc w:val="both"/>
        <w:rPr>
          <w:rFonts w:ascii="Nunito" w:hAnsi="Nunito" w:cs="Arial"/>
          <w:bCs/>
          <w:color w:val="1F3864" w:themeColor="accent1" w:themeShade="80"/>
          <w:sz w:val="22"/>
          <w:szCs w:val="22"/>
        </w:rPr>
      </w:pPr>
      <w:r w:rsidRPr="00C93B5B">
        <w:rPr>
          <w:rFonts w:ascii="Nunito" w:hAnsi="Nunito" w:cs="Arial"/>
          <w:color w:val="1F3864" w:themeColor="accent1" w:themeShade="80"/>
          <w:sz w:val="22"/>
          <w:szCs w:val="22"/>
          <w:lang w:eastAsia="en-GB"/>
        </w:rPr>
        <w:t>Ability to judge when to use own initiative or to involve appropriate senior managers (Head of Financial Services / SAMS Executive Group) is key to success.</w:t>
      </w:r>
    </w:p>
    <w:p w14:paraId="5171F253" w14:textId="77777777" w:rsidR="00340D2A" w:rsidRPr="00C93B5B" w:rsidRDefault="00340D2A" w:rsidP="00340D2A">
      <w:pPr>
        <w:jc w:val="both"/>
        <w:rPr>
          <w:rFonts w:ascii="Nunito" w:hAnsi="Nunito" w:cs="Arial"/>
          <w:bCs/>
          <w:color w:val="1F3864" w:themeColor="accent1" w:themeShade="80"/>
          <w:sz w:val="22"/>
          <w:szCs w:val="22"/>
        </w:rPr>
      </w:pPr>
    </w:p>
    <w:p w14:paraId="2A3D0979" w14:textId="5DD23097"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7. Key Contacts/Relationships</w:t>
      </w:r>
    </w:p>
    <w:p w14:paraId="1C72BC8E" w14:textId="638583E4" w:rsidR="00340D2A" w:rsidRPr="00C93B5B" w:rsidRDefault="00340D2A" w:rsidP="00340D2A">
      <w:pPr>
        <w:pStyle w:val="ListParagraph"/>
        <w:numPr>
          <w:ilvl w:val="0"/>
          <w:numId w:val="14"/>
        </w:numPr>
        <w:jc w:val="both"/>
        <w:rPr>
          <w:rFonts w:ascii="Nunito" w:hAnsi="Nunito" w:cs="Arial"/>
          <w:color w:val="1F3864" w:themeColor="accent1" w:themeShade="80"/>
          <w:sz w:val="22"/>
          <w:szCs w:val="22"/>
          <w:lang w:eastAsia="en-GB"/>
        </w:rPr>
      </w:pPr>
      <w:r w:rsidRPr="00C93B5B">
        <w:rPr>
          <w:rFonts w:ascii="Nunito" w:hAnsi="Nunito" w:cs="Arial"/>
          <w:color w:val="1F3864" w:themeColor="accent1" w:themeShade="80"/>
          <w:sz w:val="22"/>
          <w:szCs w:val="22"/>
          <w:lang w:eastAsia="en-GB"/>
        </w:rPr>
        <w:t>Able to development strong relationships with external stakeholders including contacts in the banks, external auditors and SAMS’ educational partners.</w:t>
      </w:r>
    </w:p>
    <w:p w14:paraId="1421A3B0" w14:textId="77C8FE34" w:rsidR="00340D2A" w:rsidRPr="00C93B5B" w:rsidRDefault="00340D2A" w:rsidP="00340D2A">
      <w:pPr>
        <w:pStyle w:val="ListParagraph"/>
        <w:numPr>
          <w:ilvl w:val="0"/>
          <w:numId w:val="14"/>
        </w:numPr>
        <w:jc w:val="both"/>
        <w:rPr>
          <w:rFonts w:ascii="Nunito" w:hAnsi="Nunito" w:cs="Arial"/>
          <w:b/>
          <w:color w:val="1F3864" w:themeColor="accent1" w:themeShade="80"/>
          <w:sz w:val="22"/>
          <w:szCs w:val="22"/>
        </w:rPr>
      </w:pPr>
      <w:r w:rsidRPr="00C93B5B">
        <w:rPr>
          <w:rFonts w:ascii="Nunito" w:hAnsi="Nunito" w:cs="Arial"/>
          <w:color w:val="1F3864" w:themeColor="accent1" w:themeShade="80"/>
          <w:sz w:val="22"/>
          <w:szCs w:val="22"/>
          <w:lang w:eastAsia="en-GB"/>
        </w:rPr>
        <w:t>Must develop relationships across the organisation</w:t>
      </w:r>
      <w:r w:rsidRPr="00C93B5B">
        <w:rPr>
          <w:rFonts w:ascii="Nunito" w:hAnsi="Nunito" w:cs="Arial"/>
          <w:b/>
          <w:bCs/>
          <w:color w:val="1F3864" w:themeColor="accent1" w:themeShade="80"/>
          <w:sz w:val="22"/>
          <w:szCs w:val="22"/>
          <w:lang w:eastAsia="en-GB"/>
        </w:rPr>
        <w:t xml:space="preserve"> </w:t>
      </w:r>
      <w:r w:rsidRPr="00C93B5B">
        <w:rPr>
          <w:rFonts w:ascii="Nunito" w:hAnsi="Nunito" w:cs="Arial"/>
          <w:color w:val="1F3864" w:themeColor="accent1" w:themeShade="80"/>
          <w:sz w:val="22"/>
          <w:szCs w:val="22"/>
          <w:lang w:eastAsia="en-GB"/>
        </w:rPr>
        <w:t>at all levels including the SAMS Executive Group and Board, communicating effectively and regularly.</w:t>
      </w:r>
    </w:p>
    <w:p w14:paraId="501527C9" w14:textId="77777777" w:rsidR="00340D2A" w:rsidRPr="00C93B5B" w:rsidRDefault="00340D2A" w:rsidP="00340D2A">
      <w:pPr>
        <w:jc w:val="both"/>
        <w:rPr>
          <w:rFonts w:ascii="Nunito" w:hAnsi="Nunito" w:cs="Arial"/>
          <w:b/>
          <w:color w:val="1F3864" w:themeColor="accent1" w:themeShade="80"/>
          <w:sz w:val="22"/>
          <w:szCs w:val="22"/>
        </w:rPr>
      </w:pPr>
    </w:p>
    <w:p w14:paraId="27A0CD3F" w14:textId="1F6FE909"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 xml:space="preserve">8. Knowledge, Skills and Experience </w:t>
      </w:r>
      <w:r w:rsidR="00DE7393" w:rsidRPr="00C93B5B">
        <w:rPr>
          <w:rFonts w:ascii="Nunito" w:hAnsi="Nunito" w:cs="Arial"/>
          <w:b/>
          <w:color w:val="1F3864" w:themeColor="accent1" w:themeShade="80"/>
          <w:sz w:val="22"/>
          <w:szCs w:val="22"/>
        </w:rPr>
        <w:t>we are looking for</w:t>
      </w:r>
    </w:p>
    <w:p w14:paraId="5EEE9FAF" w14:textId="77777777" w:rsidR="009E18CB" w:rsidRPr="00C93B5B" w:rsidRDefault="009E18CB"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Hold a professional accountancy qualification – CA, CIMA, ACCA</w:t>
      </w:r>
    </w:p>
    <w:p w14:paraId="0370E674" w14:textId="77777777" w:rsidR="009E18CB" w:rsidRPr="00C93B5B" w:rsidRDefault="009E18CB"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lastRenderedPageBreak/>
        <w:t>Experience of providing and developing financial information in a diverse organisation.</w:t>
      </w:r>
    </w:p>
    <w:p w14:paraId="1D459682" w14:textId="14E8EF16" w:rsidR="009E18CB" w:rsidRPr="00C93B5B" w:rsidRDefault="009E18CB"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Commercial sector experience</w:t>
      </w:r>
      <w:r w:rsidR="00DE7393" w:rsidRPr="00C93B5B">
        <w:rPr>
          <w:rFonts w:ascii="Nunito" w:hAnsi="Nunito" w:cs="Arial"/>
          <w:color w:val="1F3864" w:themeColor="accent1" w:themeShade="80"/>
          <w:sz w:val="22"/>
          <w:szCs w:val="22"/>
        </w:rPr>
        <w:t xml:space="preserve"> - desirable</w:t>
      </w:r>
    </w:p>
    <w:p w14:paraId="11ABACB5" w14:textId="77777777" w:rsidR="009E18CB" w:rsidRPr="00C93B5B" w:rsidRDefault="009E18CB"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Experience and understanding of charity accounting, research and/or education organisation is preferred.</w:t>
      </w:r>
    </w:p>
    <w:p w14:paraId="526C0A33" w14:textId="0E72972A" w:rsidR="009E18CB" w:rsidRPr="00C93B5B" w:rsidRDefault="00DE7393"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Some p</w:t>
      </w:r>
      <w:r w:rsidR="009E18CB" w:rsidRPr="00C93B5B">
        <w:rPr>
          <w:rFonts w:ascii="Nunito" w:hAnsi="Nunito" w:cs="Arial"/>
          <w:color w:val="1F3864" w:themeColor="accent1" w:themeShade="80"/>
          <w:sz w:val="22"/>
          <w:szCs w:val="22"/>
        </w:rPr>
        <w:t>eople</w:t>
      </w:r>
      <w:r w:rsidRPr="00C93B5B">
        <w:rPr>
          <w:rFonts w:ascii="Nunito" w:hAnsi="Nunito" w:cs="Arial"/>
          <w:color w:val="1F3864" w:themeColor="accent1" w:themeShade="80"/>
          <w:sz w:val="22"/>
          <w:szCs w:val="22"/>
        </w:rPr>
        <w:t xml:space="preserve"> supervision or t</w:t>
      </w:r>
      <w:r w:rsidR="009E18CB" w:rsidRPr="00C93B5B">
        <w:rPr>
          <w:rFonts w:ascii="Nunito" w:hAnsi="Nunito" w:cs="Arial"/>
          <w:color w:val="1F3864" w:themeColor="accent1" w:themeShade="80"/>
          <w:sz w:val="22"/>
          <w:szCs w:val="22"/>
        </w:rPr>
        <w:t>eam management experience</w:t>
      </w:r>
    </w:p>
    <w:p w14:paraId="15D03B1F" w14:textId="77777777" w:rsidR="009E18CB" w:rsidRPr="00C93B5B" w:rsidRDefault="009E18CB"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Excellent communication skills: Ability to communicate well at all levels and to communicate financial information to non-financial managers.</w:t>
      </w:r>
    </w:p>
    <w:p w14:paraId="7078D0A7" w14:textId="7830824A" w:rsidR="009E18CB" w:rsidRPr="00C93B5B" w:rsidRDefault="00DE7393" w:rsidP="00340D2A">
      <w:pPr>
        <w:numPr>
          <w:ilvl w:val="0"/>
          <w:numId w:val="6"/>
        </w:numPr>
        <w:jc w:val="both"/>
        <w:rPr>
          <w:rFonts w:ascii="Nunito" w:hAnsi="Nunito" w:cs="Arial"/>
          <w:color w:val="1F3864" w:themeColor="accent1" w:themeShade="80"/>
          <w:sz w:val="22"/>
          <w:szCs w:val="22"/>
        </w:rPr>
      </w:pPr>
      <w:r w:rsidRPr="00C93B5B">
        <w:rPr>
          <w:rFonts w:ascii="Nunito" w:hAnsi="Nunito" w:cs="Arial"/>
          <w:color w:val="1F3864" w:themeColor="accent1" w:themeShade="80"/>
          <w:sz w:val="22"/>
          <w:szCs w:val="22"/>
        </w:rPr>
        <w:t>Some e</w:t>
      </w:r>
      <w:r w:rsidR="009E18CB" w:rsidRPr="00C93B5B">
        <w:rPr>
          <w:rFonts w:ascii="Nunito" w:hAnsi="Nunito" w:cs="Arial"/>
          <w:color w:val="1F3864" w:themeColor="accent1" w:themeShade="80"/>
          <w:sz w:val="22"/>
          <w:szCs w:val="22"/>
        </w:rPr>
        <w:t>xperience of dealing with external auditors and finance providers.</w:t>
      </w:r>
    </w:p>
    <w:p w14:paraId="65E97FF1" w14:textId="77777777" w:rsidR="009E18CB" w:rsidRPr="00C93B5B" w:rsidRDefault="009E18CB" w:rsidP="00340D2A">
      <w:pPr>
        <w:jc w:val="both"/>
        <w:rPr>
          <w:rFonts w:ascii="Nunito" w:hAnsi="Nunito" w:cs="Arial"/>
          <w:bCs/>
          <w:color w:val="1F3864" w:themeColor="accent1" w:themeShade="80"/>
          <w:sz w:val="22"/>
          <w:szCs w:val="22"/>
        </w:rPr>
      </w:pPr>
    </w:p>
    <w:p w14:paraId="49DE2255" w14:textId="77777777" w:rsidR="009E18CB" w:rsidRPr="00C93B5B" w:rsidRDefault="009E18CB" w:rsidP="00340D2A">
      <w:pPr>
        <w:keepNext/>
        <w:jc w:val="both"/>
        <w:outlineLvl w:val="0"/>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 xml:space="preserve">9. Dimensions – Scope of role </w:t>
      </w:r>
    </w:p>
    <w:p w14:paraId="69D7F24A" w14:textId="77777777" w:rsidR="009E18CB" w:rsidRPr="00C93B5B" w:rsidRDefault="009E18CB" w:rsidP="00340D2A">
      <w:pPr>
        <w:numPr>
          <w:ilvl w:val="0"/>
          <w:numId w:val="7"/>
        </w:numPr>
        <w:jc w:val="both"/>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The Group has a turnover of circa £11m across diverse activities including research and commercial projects, higher education funding and charitable fund raising.</w:t>
      </w:r>
    </w:p>
    <w:p w14:paraId="1C76F1CD" w14:textId="77777777" w:rsidR="009E18CB" w:rsidRPr="00C93B5B" w:rsidRDefault="009E18CB" w:rsidP="00340D2A">
      <w:pPr>
        <w:numPr>
          <w:ilvl w:val="0"/>
          <w:numId w:val="7"/>
        </w:numPr>
        <w:jc w:val="both"/>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SAMS has 2 active subsidiaries and several dormant subsidiaries.</w:t>
      </w:r>
    </w:p>
    <w:p w14:paraId="7B539199" w14:textId="608A1A0B" w:rsidR="00B36719" w:rsidRPr="00C93B5B" w:rsidRDefault="00B36719" w:rsidP="00B36719">
      <w:pPr>
        <w:pStyle w:val="ListParagraph"/>
        <w:numPr>
          <w:ilvl w:val="0"/>
          <w:numId w:val="7"/>
        </w:numPr>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 xml:space="preserve">You will be expected to manage your direct reports performance and attendance as well as act as a coach/mentor which may involve training staff to support work activities to meet requirements and/or their career development.  </w:t>
      </w:r>
    </w:p>
    <w:p w14:paraId="2D1603BF" w14:textId="0FADEED7" w:rsidR="00B36719" w:rsidRPr="00C93B5B" w:rsidRDefault="00B36719" w:rsidP="00B36719">
      <w:pPr>
        <w:pStyle w:val="ListParagraph"/>
        <w:numPr>
          <w:ilvl w:val="0"/>
          <w:numId w:val="7"/>
        </w:numPr>
        <w:rPr>
          <w:rFonts w:ascii="Nunito" w:hAnsi="Nunito" w:cs="Arial"/>
          <w:bCs/>
          <w:color w:val="1F3864" w:themeColor="accent1" w:themeShade="80"/>
          <w:sz w:val="22"/>
          <w:szCs w:val="22"/>
        </w:rPr>
      </w:pPr>
      <w:r w:rsidRPr="00C93B5B">
        <w:rPr>
          <w:rFonts w:ascii="Nunito" w:hAnsi="Nunito" w:cs="Arial"/>
          <w:bCs/>
          <w:color w:val="1F3864" w:themeColor="accent1" w:themeShade="80"/>
          <w:sz w:val="22"/>
          <w:szCs w:val="22"/>
        </w:rPr>
        <w:t>The main aspects of the job will be to apply specialist financial expertise and management, provide accurate timely information for regular reporting exercises and ensure a robust financial control environment.</w:t>
      </w:r>
    </w:p>
    <w:p w14:paraId="499D1950" w14:textId="77777777" w:rsidR="00DE7393" w:rsidRPr="00C93B5B" w:rsidRDefault="00DE7393" w:rsidP="00340D2A">
      <w:pPr>
        <w:ind w:left="720"/>
        <w:jc w:val="both"/>
        <w:rPr>
          <w:rFonts w:ascii="Nunito" w:hAnsi="Nunito" w:cs="Arial"/>
          <w:bCs/>
          <w:color w:val="1F3864" w:themeColor="accent1" w:themeShade="80"/>
          <w:sz w:val="22"/>
          <w:szCs w:val="22"/>
        </w:rPr>
      </w:pPr>
    </w:p>
    <w:p w14:paraId="29AB87AB" w14:textId="77777777" w:rsidR="009E18CB" w:rsidRPr="00C93B5B" w:rsidRDefault="009E18CB" w:rsidP="00340D2A">
      <w:pPr>
        <w:jc w:val="both"/>
        <w:rPr>
          <w:rFonts w:ascii="Nunito" w:hAnsi="Nunito" w:cs="Arial"/>
          <w:b/>
          <w:color w:val="1F3864" w:themeColor="accent1" w:themeShade="80"/>
          <w:sz w:val="22"/>
          <w:szCs w:val="22"/>
        </w:rPr>
      </w:pPr>
      <w:r w:rsidRPr="00C93B5B">
        <w:rPr>
          <w:rFonts w:ascii="Nunito" w:hAnsi="Nunito" w:cs="Arial"/>
          <w:b/>
          <w:color w:val="1F3864" w:themeColor="accent1" w:themeShade="80"/>
          <w:sz w:val="22"/>
          <w:szCs w:val="22"/>
        </w:rPr>
        <w:t>10. Any other relevant information</w:t>
      </w:r>
    </w:p>
    <w:p w14:paraId="2838E3E3" w14:textId="58F69014" w:rsidR="009E18CB" w:rsidRPr="00C93B5B" w:rsidRDefault="00DE7393" w:rsidP="00340D2A">
      <w:pPr>
        <w:jc w:val="both"/>
        <w:rPr>
          <w:rFonts w:ascii="Nunito" w:hAnsi="Nunito"/>
          <w:color w:val="1F3864" w:themeColor="accent1" w:themeShade="80"/>
          <w:sz w:val="22"/>
          <w:szCs w:val="22"/>
        </w:rPr>
      </w:pPr>
      <w:r w:rsidRPr="00C93B5B">
        <w:rPr>
          <w:rFonts w:ascii="Nunito" w:hAnsi="Nunito" w:cs="Arial"/>
          <w:bCs/>
          <w:color w:val="1F3864" w:themeColor="accent1" w:themeShade="80"/>
          <w:sz w:val="22"/>
          <w:szCs w:val="22"/>
        </w:rPr>
        <w:t>You may also be asked</w:t>
      </w:r>
      <w:r w:rsidR="009E18CB" w:rsidRPr="00C93B5B">
        <w:rPr>
          <w:rFonts w:ascii="Nunito" w:hAnsi="Nunito" w:cs="Arial"/>
          <w:bCs/>
          <w:color w:val="1F3864" w:themeColor="accent1" w:themeShade="80"/>
          <w:sz w:val="22"/>
          <w:szCs w:val="22"/>
        </w:rPr>
        <w:t xml:space="preserve"> to perform duties other than those given in the job</w:t>
      </w:r>
      <w:r w:rsidRPr="00C93B5B">
        <w:rPr>
          <w:rFonts w:ascii="Nunito" w:hAnsi="Nunito" w:cs="Arial"/>
          <w:bCs/>
          <w:color w:val="1F3864" w:themeColor="accent1" w:themeShade="80"/>
          <w:sz w:val="22"/>
          <w:szCs w:val="22"/>
        </w:rPr>
        <w:t xml:space="preserve"> </w:t>
      </w:r>
      <w:r w:rsidR="009E18CB" w:rsidRPr="00C93B5B">
        <w:rPr>
          <w:rFonts w:ascii="Nunito" w:hAnsi="Nunito" w:cs="Arial"/>
          <w:bCs/>
          <w:color w:val="1F3864" w:themeColor="accent1" w:themeShade="80"/>
          <w:sz w:val="22"/>
          <w:szCs w:val="22"/>
        </w:rPr>
        <w:t>description for the post.  The particular duties and responsibilities attached to posts may vary from time to time without changing the general character of the duties or the level of</w:t>
      </w:r>
      <w:r w:rsidRPr="00C93B5B">
        <w:rPr>
          <w:rFonts w:ascii="Nunito" w:hAnsi="Nunito" w:cs="Arial"/>
          <w:bCs/>
          <w:color w:val="1F3864" w:themeColor="accent1" w:themeShade="80"/>
          <w:sz w:val="22"/>
          <w:szCs w:val="22"/>
        </w:rPr>
        <w:t xml:space="preserve"> </w:t>
      </w:r>
      <w:r w:rsidR="009E18CB" w:rsidRPr="00C93B5B">
        <w:rPr>
          <w:rFonts w:ascii="Nunito" w:hAnsi="Nunito" w:cs="Arial"/>
          <w:bCs/>
          <w:color w:val="1F3864" w:themeColor="accent1" w:themeShade="80"/>
          <w:sz w:val="22"/>
          <w:szCs w:val="22"/>
        </w:rPr>
        <w:t>responsibilities entailed</w:t>
      </w:r>
      <w:r w:rsidR="009E18CB" w:rsidRPr="00C93B5B">
        <w:rPr>
          <w:rFonts w:ascii="Nunito" w:hAnsi="Nunito" w:cs="Arial"/>
          <w:b/>
          <w:bCs/>
          <w:color w:val="1F3864" w:themeColor="accent1" w:themeShade="80"/>
          <w:sz w:val="22"/>
          <w:szCs w:val="22"/>
        </w:rPr>
        <w:t>.</w:t>
      </w:r>
    </w:p>
    <w:p w14:paraId="298B41E6" w14:textId="77777777" w:rsidR="009E18CB" w:rsidRPr="00C93B5B" w:rsidRDefault="009E18CB" w:rsidP="00340D2A">
      <w:pPr>
        <w:jc w:val="both"/>
        <w:rPr>
          <w:rFonts w:ascii="Nunito" w:hAnsi="Nunito"/>
          <w:color w:val="1F3864" w:themeColor="accent1" w:themeShade="80"/>
          <w:sz w:val="22"/>
          <w:szCs w:val="22"/>
        </w:rPr>
      </w:pPr>
    </w:p>
    <w:p w14:paraId="4C8C076A" w14:textId="77777777" w:rsidR="00412ABC" w:rsidRPr="00C21FAA" w:rsidRDefault="00412ABC" w:rsidP="00412ABC">
      <w:pPr>
        <w:rPr>
          <w:rFonts w:ascii="Nunito" w:hAnsi="Nunito" w:cs="Arial"/>
          <w:bCs/>
          <w:color w:val="1F3864" w:themeColor="accent1" w:themeShade="80"/>
          <w:sz w:val="20"/>
          <w:szCs w:val="20"/>
          <w:u w:val="single"/>
        </w:rPr>
      </w:pPr>
      <w:r w:rsidRPr="00C21FAA">
        <w:rPr>
          <w:rFonts w:ascii="Nunito" w:hAnsi="Nunito" w:cs="Arial"/>
          <w:bCs/>
          <w:color w:val="1F3864" w:themeColor="accent1" w:themeShade="80"/>
          <w:sz w:val="20"/>
          <w:szCs w:val="20"/>
          <w:u w:val="single"/>
        </w:rPr>
        <w:t>Useful Reference Documents</w:t>
      </w:r>
    </w:p>
    <w:p w14:paraId="33053DAF" w14:textId="77777777" w:rsidR="00412ABC" w:rsidRDefault="00412ABC" w:rsidP="00412ABC">
      <w:pPr>
        <w:rPr>
          <w:rFonts w:ascii="Nunito" w:hAnsi="Nunito" w:cs="Arial"/>
          <w:bCs/>
          <w:color w:val="002060"/>
          <w:sz w:val="20"/>
          <w:szCs w:val="20"/>
        </w:rPr>
      </w:pPr>
    </w:p>
    <w:p w14:paraId="6B1C23AF"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 xml:space="preserve">Our website </w:t>
      </w:r>
      <w:r>
        <w:rPr>
          <w:rFonts w:ascii="Nunito" w:hAnsi="Nunito" w:cs="Arial"/>
          <w:bCs/>
          <w:color w:val="002060"/>
          <w:sz w:val="20"/>
          <w:szCs w:val="20"/>
        </w:rPr>
        <w:t xml:space="preserve">- </w:t>
      </w:r>
      <w:hyperlink r:id="rId5" w:history="1">
        <w:r>
          <w:rPr>
            <w:rStyle w:val="Hyperlink"/>
            <w:rFonts w:ascii="Nunito" w:hAnsi="Nunito" w:cs="Arial"/>
            <w:sz w:val="20"/>
            <w:szCs w:val="20"/>
          </w:rPr>
          <w:t>Home — Scottish Association for Marine Science, Oban UK (sams.ac.uk)</w:t>
        </w:r>
      </w:hyperlink>
    </w:p>
    <w:p w14:paraId="3191EADC"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SAMS Annual Report</w:t>
      </w:r>
      <w:r>
        <w:rPr>
          <w:rFonts w:ascii="Nunito" w:hAnsi="Nunito" w:cs="Arial"/>
          <w:bCs/>
          <w:color w:val="002060"/>
          <w:sz w:val="20"/>
          <w:szCs w:val="20"/>
        </w:rPr>
        <w:t xml:space="preserve"> - </w:t>
      </w:r>
      <w:hyperlink r:id="rId6" w:history="1">
        <w:r>
          <w:rPr>
            <w:rStyle w:val="Hyperlink"/>
            <w:rFonts w:ascii="Nunito" w:hAnsi="Nunito"/>
            <w:sz w:val="20"/>
            <w:szCs w:val="20"/>
          </w:rPr>
          <w:t>SAMS-Annual-Report-2021-PRE-Final.pdf</w:t>
        </w:r>
      </w:hyperlink>
    </w:p>
    <w:p w14:paraId="45EBBE2E" w14:textId="77777777" w:rsidR="00412ABC" w:rsidRDefault="00324F28" w:rsidP="00412ABC">
      <w:pPr>
        <w:rPr>
          <w:rFonts w:ascii="Nunito" w:hAnsi="Nunito"/>
          <w:sz w:val="20"/>
          <w:szCs w:val="20"/>
        </w:rPr>
      </w:pPr>
      <w:hyperlink r:id="rId7" w:history="1">
        <w:r w:rsidR="00412ABC">
          <w:rPr>
            <w:rStyle w:val="Hyperlink"/>
            <w:rFonts w:ascii="Nunito" w:hAnsi="Nunito" w:cs="Arial"/>
            <w:bCs/>
            <w:color w:val="002060"/>
            <w:sz w:val="20"/>
            <w:szCs w:val="20"/>
          </w:rPr>
          <w:t>Science — Scottish As</w:t>
        </w:r>
        <w:bookmarkStart w:id="1" w:name="_Hlt81216366"/>
        <w:bookmarkStart w:id="2" w:name="_Hlt81216367"/>
        <w:bookmarkEnd w:id="1"/>
        <w:bookmarkEnd w:id="2"/>
        <w:r w:rsidR="00412ABC">
          <w:rPr>
            <w:rStyle w:val="Hyperlink"/>
            <w:rFonts w:ascii="Nunito" w:hAnsi="Nunito" w:cs="Arial"/>
            <w:bCs/>
            <w:color w:val="002060"/>
            <w:sz w:val="20"/>
            <w:szCs w:val="20"/>
          </w:rPr>
          <w:t>sociation for Marine Science, Oban UK (sams.ac.uk)</w:t>
        </w:r>
      </w:hyperlink>
    </w:p>
    <w:p w14:paraId="7FEBD6C1" w14:textId="77777777" w:rsidR="00412ABC" w:rsidRDefault="00412ABC" w:rsidP="00412ABC">
      <w:pPr>
        <w:rPr>
          <w:rFonts w:ascii="Nunito" w:hAnsi="Nunito"/>
          <w:sz w:val="20"/>
          <w:szCs w:val="20"/>
        </w:rPr>
      </w:pPr>
      <w:r w:rsidRPr="00C21FAA">
        <w:rPr>
          <w:rFonts w:ascii="Nunito" w:hAnsi="Nunito" w:cs="Arial"/>
          <w:bCs/>
          <w:color w:val="1F3864" w:themeColor="accent1" w:themeShade="80"/>
          <w:sz w:val="20"/>
          <w:szCs w:val="20"/>
        </w:rPr>
        <w:t>Education</w:t>
      </w:r>
      <w:r>
        <w:rPr>
          <w:rFonts w:ascii="Nunito" w:hAnsi="Nunito" w:cs="Arial"/>
          <w:bCs/>
          <w:color w:val="002060"/>
          <w:sz w:val="20"/>
          <w:szCs w:val="20"/>
        </w:rPr>
        <w:t xml:space="preserve"> - </w:t>
      </w:r>
      <w:hyperlink r:id="rId8" w:history="1">
        <w:r>
          <w:rPr>
            <w:rStyle w:val="Hyperlink"/>
            <w:rFonts w:ascii="Nunito" w:hAnsi="Nunito" w:cs="Arial"/>
            <w:sz w:val="20"/>
            <w:szCs w:val="20"/>
          </w:rPr>
          <w:t>Study — The Scottish Association for Marine Science (sams.ac.uk)</w:t>
        </w:r>
      </w:hyperlink>
    </w:p>
    <w:p w14:paraId="159AA779" w14:textId="667179DB" w:rsidR="00412ABC" w:rsidRDefault="00412ABC" w:rsidP="00412ABC">
      <w:pPr>
        <w:rPr>
          <w:rStyle w:val="Hyperlink"/>
          <w:rFonts w:ascii="Nunito" w:hAnsi="Nunito" w:cs="Arial"/>
          <w:sz w:val="20"/>
          <w:szCs w:val="20"/>
        </w:rPr>
      </w:pPr>
      <w:r w:rsidRPr="00C21FAA">
        <w:rPr>
          <w:rFonts w:ascii="Nunito" w:hAnsi="Nunito" w:cs="Arial"/>
          <w:bCs/>
          <w:color w:val="1F3864" w:themeColor="accent1" w:themeShade="80"/>
          <w:sz w:val="20"/>
          <w:szCs w:val="20"/>
        </w:rPr>
        <w:t>Enterprise</w:t>
      </w:r>
      <w:r>
        <w:rPr>
          <w:rFonts w:ascii="Nunito" w:hAnsi="Nunito" w:cs="Arial"/>
          <w:bCs/>
          <w:color w:val="002060"/>
          <w:sz w:val="20"/>
          <w:szCs w:val="20"/>
        </w:rPr>
        <w:t xml:space="preserve"> - </w:t>
      </w:r>
      <w:hyperlink r:id="rId9" w:history="1">
        <w:r>
          <w:rPr>
            <w:rStyle w:val="Hyperlink"/>
            <w:rFonts w:ascii="Nunito" w:hAnsi="Nunito" w:cs="Arial"/>
            <w:sz w:val="20"/>
            <w:szCs w:val="20"/>
          </w:rPr>
          <w:t>Home — SAMS Enterprise - Marine Consultancy (sams-enterprise.com)</w:t>
        </w:r>
      </w:hyperlink>
    </w:p>
    <w:p w14:paraId="2A5CABA3" w14:textId="77777777" w:rsidR="00412ABC" w:rsidRDefault="00412ABC" w:rsidP="00412ABC">
      <w:pPr>
        <w:rPr>
          <w:rFonts w:ascii="Nunito" w:hAnsi="Nunito"/>
          <w:sz w:val="20"/>
          <w:szCs w:val="20"/>
        </w:rPr>
      </w:pPr>
    </w:p>
    <w:bookmarkEnd w:id="0"/>
    <w:p w14:paraId="201DB529" w14:textId="77777777" w:rsidR="005E565C" w:rsidRDefault="005E565C" w:rsidP="005E565C">
      <w:pPr>
        <w:rPr>
          <w:rStyle w:val="Hyperlink"/>
          <w:rFonts w:ascii="Nunito" w:eastAsia="Calibri" w:hAnsi="Nunito" w:cs="Arial"/>
          <w:color w:val="33CCFF"/>
        </w:rPr>
      </w:pPr>
      <w:r>
        <w:fldChar w:fldCharType="begin"/>
      </w:r>
      <w:r>
        <w:instrText>HYPERLINK "https://sway.office.com/7GSAUexj0DJC3tZz?ref=Link"</w:instrText>
      </w:r>
      <w:r>
        <w:fldChar w:fldCharType="separate"/>
      </w:r>
      <w:r>
        <w:rPr>
          <w:rStyle w:val="Hyperlink"/>
          <w:rFonts w:ascii="Nunito" w:eastAsia="Calibri" w:hAnsi="Nunito"/>
          <w:color w:val="33CCFF"/>
          <w:sz w:val="32"/>
          <w:szCs w:val="32"/>
        </w:rPr>
        <w:t>WHAT SAMS CAN OFFER YOU</w:t>
      </w:r>
      <w:r>
        <w:rPr>
          <w:rStyle w:val="Hyperlink"/>
          <w:rFonts w:ascii="Nunito" w:eastAsia="Calibri" w:hAnsi="Nunito"/>
          <w:color w:val="33CCFF"/>
        </w:rPr>
        <w:t xml:space="preserve"> </w:t>
      </w:r>
      <w:r>
        <w:rPr>
          <w:rStyle w:val="Hyperlink"/>
          <w:rFonts w:ascii="Nunito" w:eastAsia="Calibri" w:hAnsi="Nunito"/>
          <w:color w:val="33CCFF"/>
          <w:sz w:val="20"/>
          <w:szCs w:val="20"/>
        </w:rPr>
        <w:t>(please right click and select open in new tab)</w:t>
      </w:r>
      <w:r>
        <w:rPr>
          <w:rStyle w:val="Hyperlink"/>
          <w:rFonts w:ascii="Nunito" w:eastAsia="Calibri" w:hAnsi="Nunito"/>
          <w:color w:val="33CCFF"/>
          <w:sz w:val="20"/>
          <w:szCs w:val="20"/>
        </w:rPr>
        <w:fldChar w:fldCharType="end"/>
      </w:r>
    </w:p>
    <w:p w14:paraId="2EBBB014" w14:textId="77777777" w:rsidR="005E565C" w:rsidRDefault="005E565C" w:rsidP="005E565C">
      <w:pPr>
        <w:rPr>
          <w:rFonts w:eastAsia="Calibri"/>
          <w:color w:val="1F3864"/>
        </w:rPr>
      </w:pPr>
    </w:p>
    <w:p w14:paraId="715EB300" w14:textId="77777777" w:rsidR="005E565C" w:rsidRDefault="005E565C" w:rsidP="005E565C">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Our Values and culture</w:t>
      </w:r>
    </w:p>
    <w:p w14:paraId="5905E8A1"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shd w:val="clear" w:color="auto" w:fill="FFFFFF"/>
        </w:rPr>
        <w:t>We strive to be a world-class marine science enterprise that underpins regional, national, and international policy, and societal action to secure healthy and sustainable oceans.</w:t>
      </w:r>
    </w:p>
    <w:p w14:paraId="52BA5C67"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rPr>
        <w:t>As a workforce, we have a strong family and team culture, helping each other to achieve our goals.</w:t>
      </w:r>
    </w:p>
    <w:p w14:paraId="5277B52E" w14:textId="77777777" w:rsidR="005E565C" w:rsidRDefault="005E565C" w:rsidP="005E565C">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Remuneration</w:t>
      </w:r>
    </w:p>
    <w:p w14:paraId="556E96C7"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rPr>
        <w:t>We offer a competitive salary and pension as well as employee benefits package.  We also have a number of supportive policies to assist absence, family, and other leave types.</w:t>
      </w:r>
    </w:p>
    <w:p w14:paraId="0E9B2DCF" w14:textId="77777777" w:rsidR="005E565C" w:rsidRDefault="005E565C" w:rsidP="005E565C">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Career Goals</w:t>
      </w:r>
    </w:p>
    <w:p w14:paraId="723905AF"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 supportive learning and career growth environment for those looking for that next step in their career or upskill in the workplace.  This may be through opportunities </w:t>
      </w:r>
      <w:r>
        <w:rPr>
          <w:rFonts w:ascii="Nunito" w:eastAsia="Calibri" w:hAnsi="Nunito" w:cs="Arial"/>
          <w:color w:val="1F3864"/>
          <w:sz w:val="22"/>
          <w:szCs w:val="22"/>
        </w:rPr>
        <w:lastRenderedPageBreak/>
        <w:t>to develop techniques, learn more about the science objectives for the group, gain some tutorial opportunities, as well as attend meetings and CPD events.</w:t>
      </w:r>
    </w:p>
    <w:p w14:paraId="109C0037" w14:textId="77777777" w:rsidR="005E565C" w:rsidRDefault="005E565C" w:rsidP="005E565C">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We’ll provide you with a good start as you join SAMS</w:t>
      </w:r>
    </w:p>
    <w:p w14:paraId="4BC0F859"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45045B47" w14:textId="77777777" w:rsidR="005E565C" w:rsidRDefault="005E565C" w:rsidP="005E565C">
      <w:pPr>
        <w:shd w:val="clear" w:color="auto" w:fill="1F3864" w:themeFill="accent1" w:themeFillShade="80"/>
        <w:rPr>
          <w:rFonts w:ascii="Nunito" w:eastAsia="Calibri" w:hAnsi="Nunito" w:cs="Arial"/>
          <w:color w:val="FFFFFF"/>
          <w:sz w:val="22"/>
          <w:szCs w:val="22"/>
        </w:rPr>
      </w:pPr>
      <w:r>
        <w:rPr>
          <w:rFonts w:ascii="Nunito" w:eastAsia="Calibri" w:hAnsi="Nunito" w:cs="Arial"/>
          <w:color w:val="FFFFFF"/>
          <w:sz w:val="22"/>
          <w:szCs w:val="22"/>
        </w:rPr>
        <w:t>Employee Benefits</w:t>
      </w:r>
    </w:p>
    <w:p w14:paraId="532E90AD" w14:textId="77777777" w:rsidR="005E565C" w:rsidRDefault="005E565C" w:rsidP="005E565C">
      <w:pPr>
        <w:jc w:val="both"/>
        <w:rPr>
          <w:rFonts w:ascii="Nunito" w:eastAsia="Calibri" w:hAnsi="Nunito" w:cs="Arial"/>
          <w:color w:val="1F3864"/>
          <w:sz w:val="22"/>
          <w:szCs w:val="22"/>
        </w:rPr>
      </w:pPr>
      <w:r>
        <w:rPr>
          <w:rFonts w:ascii="Nunito" w:eastAsia="Calibri" w:hAnsi="Nunito" w:cs="Arial"/>
          <w:color w:val="1F3864"/>
          <w:sz w:val="22"/>
          <w:szCs w:val="22"/>
        </w:rPr>
        <w:t>In addition to a general remuneration package which includes a generous salary, pension, and sickness absence policy, we offer a number of employee benefits to our staff, some of which are listed below:</w:t>
      </w:r>
    </w:p>
    <w:p w14:paraId="3C712D8A" w14:textId="77777777" w:rsidR="005E565C" w:rsidRDefault="005E565C" w:rsidP="005E565C">
      <w:pPr>
        <w:jc w:val="both"/>
        <w:rPr>
          <w:rFonts w:ascii="Nunito" w:eastAsia="Calibri" w:hAnsi="Nunito" w:cs="Arial"/>
          <w:color w:val="1F3864"/>
          <w:sz w:val="22"/>
          <w:szCs w:val="22"/>
        </w:rPr>
      </w:pPr>
    </w:p>
    <w:p w14:paraId="5CECE82A" w14:textId="77777777" w:rsidR="005E565C" w:rsidRDefault="005E565C" w:rsidP="005E565C">
      <w:pPr>
        <w:numPr>
          <w:ilvl w:val="0"/>
          <w:numId w:val="8"/>
        </w:numPr>
        <w:spacing w:line="256" w:lineRule="auto"/>
        <w:rPr>
          <w:rFonts w:ascii="Nunito" w:eastAsia="Calibri" w:hAnsi="Nunito" w:cs="Arial"/>
          <w:color w:val="1F3864"/>
          <w:sz w:val="22"/>
          <w:szCs w:val="22"/>
        </w:rPr>
      </w:pPr>
      <w:r>
        <w:rPr>
          <w:rFonts w:ascii="Nunito" w:eastAsia="Calibri" w:hAnsi="Nunito" w:cs="Arial"/>
          <w:color w:val="1F3864"/>
          <w:sz w:val="22"/>
          <w:szCs w:val="22"/>
        </w:rPr>
        <w:t xml:space="preserve">Flexible &amp; Hybrid working arrangements </w:t>
      </w:r>
    </w:p>
    <w:p w14:paraId="079375B8" w14:textId="77777777" w:rsidR="005E565C" w:rsidRDefault="005E565C" w:rsidP="005E565C">
      <w:pPr>
        <w:numPr>
          <w:ilvl w:val="0"/>
          <w:numId w:val="8"/>
        </w:numPr>
        <w:spacing w:line="256" w:lineRule="auto"/>
        <w:rPr>
          <w:rFonts w:ascii="Nunito" w:eastAsia="Calibri" w:hAnsi="Nunito" w:cs="Arial"/>
          <w:color w:val="FF0000"/>
          <w:sz w:val="22"/>
          <w:szCs w:val="22"/>
        </w:rPr>
      </w:pPr>
      <w:r>
        <w:rPr>
          <w:rFonts w:ascii="Nunito" w:eastAsia="Calibri" w:hAnsi="Nunito" w:cs="Arial"/>
          <w:color w:val="FF0000"/>
          <w:sz w:val="22"/>
          <w:szCs w:val="22"/>
        </w:rPr>
        <w:t>Purchase of additional annual leave – up to 20 days per annum</w:t>
      </w:r>
    </w:p>
    <w:p w14:paraId="3F17BAE2" w14:textId="77777777" w:rsidR="005E565C" w:rsidRDefault="005E565C" w:rsidP="005E565C">
      <w:pPr>
        <w:numPr>
          <w:ilvl w:val="0"/>
          <w:numId w:val="8"/>
        </w:numPr>
        <w:spacing w:line="256" w:lineRule="auto"/>
        <w:rPr>
          <w:rFonts w:ascii="Nunito" w:eastAsia="Calibri" w:hAnsi="Nunito" w:cs="Arial"/>
          <w:color w:val="00B0F0"/>
          <w:sz w:val="22"/>
          <w:szCs w:val="22"/>
        </w:rPr>
      </w:pPr>
      <w:r>
        <w:rPr>
          <w:rFonts w:ascii="Nunito" w:eastAsia="Calibri" w:hAnsi="Nunito" w:cs="Arial"/>
          <w:color w:val="00B0F0"/>
          <w:sz w:val="22"/>
          <w:szCs w:val="22"/>
        </w:rPr>
        <w:t>Access to shopping discounts as well as local shop and leisure discounted memberships</w:t>
      </w:r>
    </w:p>
    <w:p w14:paraId="0C693BEF" w14:textId="77777777" w:rsidR="005E565C" w:rsidRDefault="005E565C" w:rsidP="005E565C">
      <w:pPr>
        <w:numPr>
          <w:ilvl w:val="0"/>
          <w:numId w:val="8"/>
        </w:numPr>
        <w:spacing w:line="256" w:lineRule="auto"/>
        <w:rPr>
          <w:rFonts w:ascii="Nunito" w:eastAsia="Calibri" w:hAnsi="Nunito" w:cs="Arial"/>
          <w:color w:val="FFC000"/>
          <w:sz w:val="22"/>
          <w:szCs w:val="22"/>
        </w:rPr>
      </w:pPr>
      <w:r>
        <w:rPr>
          <w:rFonts w:ascii="Nunito" w:eastAsia="Calibri" w:hAnsi="Nunito" w:cs="Arial"/>
          <w:color w:val="FFC000"/>
          <w:sz w:val="22"/>
          <w:szCs w:val="22"/>
        </w:rPr>
        <w:t>Cycle to work scheme</w:t>
      </w:r>
    </w:p>
    <w:p w14:paraId="3C2CEC68" w14:textId="77777777" w:rsidR="005E565C" w:rsidRDefault="005E565C" w:rsidP="005E565C">
      <w:pPr>
        <w:numPr>
          <w:ilvl w:val="0"/>
          <w:numId w:val="8"/>
        </w:numPr>
        <w:spacing w:line="256" w:lineRule="auto"/>
        <w:rPr>
          <w:rFonts w:ascii="Nunito" w:eastAsia="Calibri" w:hAnsi="Nunito" w:cs="Arial"/>
          <w:color w:val="538135"/>
          <w:sz w:val="22"/>
          <w:szCs w:val="22"/>
        </w:rPr>
      </w:pPr>
      <w:r>
        <w:rPr>
          <w:rFonts w:ascii="Nunito" w:eastAsia="Calibri" w:hAnsi="Nunito" w:cs="Arial"/>
          <w:color w:val="538135"/>
          <w:sz w:val="22"/>
          <w:szCs w:val="22"/>
        </w:rPr>
        <w:t xml:space="preserve">Purchase of technology </w:t>
      </w:r>
    </w:p>
    <w:p w14:paraId="22762E8B" w14:textId="77777777" w:rsidR="005E565C" w:rsidRDefault="005E565C" w:rsidP="005E565C">
      <w:pPr>
        <w:numPr>
          <w:ilvl w:val="0"/>
          <w:numId w:val="8"/>
        </w:numPr>
        <w:spacing w:line="256" w:lineRule="auto"/>
        <w:rPr>
          <w:rFonts w:ascii="Nunito" w:eastAsia="Calibri" w:hAnsi="Nunito" w:cs="Arial"/>
          <w:color w:val="767171"/>
          <w:sz w:val="22"/>
          <w:szCs w:val="22"/>
        </w:rPr>
      </w:pPr>
      <w:r>
        <w:rPr>
          <w:rFonts w:ascii="Nunito" w:eastAsia="Calibri" w:hAnsi="Nunito" w:cs="Arial"/>
          <w:color w:val="767171"/>
          <w:sz w:val="22"/>
          <w:szCs w:val="22"/>
        </w:rPr>
        <w:t xml:space="preserve">Payroll Giving </w:t>
      </w:r>
    </w:p>
    <w:p w14:paraId="2AE45F64" w14:textId="77777777" w:rsidR="005E565C" w:rsidRDefault="005E565C" w:rsidP="005E565C">
      <w:pPr>
        <w:numPr>
          <w:ilvl w:val="0"/>
          <w:numId w:val="8"/>
        </w:numPr>
        <w:spacing w:line="256" w:lineRule="auto"/>
        <w:rPr>
          <w:rFonts w:ascii="Nunito" w:eastAsia="Calibri" w:hAnsi="Nunito" w:cs="Arial"/>
          <w:color w:val="171717"/>
          <w:sz w:val="22"/>
          <w:szCs w:val="22"/>
        </w:rPr>
      </w:pPr>
      <w:r>
        <w:rPr>
          <w:rFonts w:ascii="Nunito" w:eastAsia="Calibri" w:hAnsi="Nunito" w:cs="Arial"/>
          <w:color w:val="171717"/>
          <w:sz w:val="22"/>
          <w:szCs w:val="22"/>
        </w:rPr>
        <w:t>Salary Sacrifice – pensions</w:t>
      </w:r>
    </w:p>
    <w:p w14:paraId="162C5174" w14:textId="77777777" w:rsidR="005E565C" w:rsidRDefault="005E565C" w:rsidP="005E565C">
      <w:pPr>
        <w:numPr>
          <w:ilvl w:val="0"/>
          <w:numId w:val="8"/>
        </w:numPr>
        <w:spacing w:line="256" w:lineRule="auto"/>
        <w:rPr>
          <w:rFonts w:ascii="Nunito" w:eastAsia="Calibri" w:hAnsi="Nunito" w:cs="Arial"/>
          <w:color w:val="C00000"/>
          <w:sz w:val="22"/>
          <w:szCs w:val="22"/>
        </w:rPr>
      </w:pPr>
      <w:r>
        <w:rPr>
          <w:rFonts w:ascii="Nunito" w:eastAsia="Calibri" w:hAnsi="Nunito" w:cs="Arial"/>
          <w:color w:val="C00000"/>
          <w:sz w:val="22"/>
          <w:szCs w:val="22"/>
        </w:rPr>
        <w:t>Access to wellbeing portals which provide support for mental health, nutrition and fitness and GP referral scheme</w:t>
      </w:r>
    </w:p>
    <w:p w14:paraId="3D3D859D" w14:textId="77777777" w:rsidR="005E565C" w:rsidRDefault="005E565C" w:rsidP="005E565C">
      <w:pPr>
        <w:numPr>
          <w:ilvl w:val="0"/>
          <w:numId w:val="8"/>
        </w:numPr>
        <w:spacing w:line="256" w:lineRule="auto"/>
        <w:rPr>
          <w:rFonts w:ascii="Nunito" w:eastAsia="Calibri" w:hAnsi="Nunito" w:cs="Arial"/>
          <w:color w:val="92D050"/>
          <w:sz w:val="22"/>
          <w:szCs w:val="22"/>
        </w:rPr>
      </w:pPr>
      <w:r>
        <w:rPr>
          <w:rFonts w:ascii="Nunito" w:eastAsia="Calibri" w:hAnsi="Nunito" w:cs="Arial"/>
          <w:color w:val="92D050"/>
          <w:sz w:val="22"/>
          <w:szCs w:val="22"/>
        </w:rPr>
        <w:t>Occupational health support</w:t>
      </w:r>
    </w:p>
    <w:p w14:paraId="7C3BB3E5" w14:textId="77777777" w:rsidR="005E565C" w:rsidRDefault="005E565C" w:rsidP="005E565C">
      <w:pPr>
        <w:numPr>
          <w:ilvl w:val="0"/>
          <w:numId w:val="8"/>
        </w:numPr>
        <w:spacing w:line="256" w:lineRule="auto"/>
        <w:rPr>
          <w:rFonts w:ascii="Nunito" w:eastAsia="Calibri" w:hAnsi="Nunito" w:cs="Arial"/>
          <w:color w:val="1F3864"/>
          <w:sz w:val="22"/>
          <w:szCs w:val="22"/>
        </w:rPr>
      </w:pPr>
      <w:r>
        <w:rPr>
          <w:rFonts w:ascii="Nunito" w:eastAsia="Calibri" w:hAnsi="Nunito" w:cs="Arial"/>
          <w:color w:val="1F3864"/>
          <w:sz w:val="22"/>
          <w:szCs w:val="22"/>
        </w:rPr>
        <w:t>Welfare support on site</w:t>
      </w:r>
    </w:p>
    <w:p w14:paraId="19714C8F" w14:textId="77777777" w:rsidR="005E565C" w:rsidRDefault="005E565C" w:rsidP="005E565C">
      <w:pPr>
        <w:numPr>
          <w:ilvl w:val="0"/>
          <w:numId w:val="8"/>
        </w:numPr>
        <w:spacing w:line="256" w:lineRule="auto"/>
        <w:rPr>
          <w:rFonts w:ascii="Nunito" w:eastAsia="Calibri" w:hAnsi="Nunito" w:cs="Arial"/>
          <w:color w:val="7030A0"/>
          <w:sz w:val="22"/>
          <w:szCs w:val="22"/>
        </w:rPr>
      </w:pPr>
      <w:r>
        <w:rPr>
          <w:rFonts w:ascii="Nunito" w:eastAsia="Calibri" w:hAnsi="Nunito" w:cs="Arial"/>
          <w:color w:val="7030A0"/>
          <w:sz w:val="22"/>
          <w:szCs w:val="22"/>
        </w:rPr>
        <w:t>Access to free CBT sessions</w:t>
      </w:r>
    </w:p>
    <w:p w14:paraId="2A92C0E0" w14:textId="77777777" w:rsidR="005E565C" w:rsidRDefault="005E565C" w:rsidP="005E565C">
      <w:pPr>
        <w:numPr>
          <w:ilvl w:val="0"/>
          <w:numId w:val="8"/>
        </w:numPr>
        <w:spacing w:line="256" w:lineRule="auto"/>
        <w:rPr>
          <w:rFonts w:ascii="Nunito" w:eastAsia="Calibri" w:hAnsi="Nunito" w:cs="Arial"/>
          <w:color w:val="538135"/>
          <w:sz w:val="22"/>
          <w:szCs w:val="22"/>
        </w:rPr>
      </w:pPr>
      <w:r>
        <w:rPr>
          <w:rFonts w:ascii="Nunito" w:eastAsia="Calibri" w:hAnsi="Nunito" w:cs="Arial"/>
          <w:color w:val="538135"/>
          <w:sz w:val="22"/>
          <w:szCs w:val="22"/>
        </w:rPr>
        <w:t>Sabbatical scheme</w:t>
      </w:r>
    </w:p>
    <w:p w14:paraId="5AFE0A52" w14:textId="77777777" w:rsidR="005E565C" w:rsidRDefault="005E565C" w:rsidP="005E565C">
      <w:pPr>
        <w:numPr>
          <w:ilvl w:val="0"/>
          <w:numId w:val="8"/>
        </w:numPr>
        <w:spacing w:line="256" w:lineRule="auto"/>
        <w:rPr>
          <w:rFonts w:ascii="Nunito" w:eastAsia="Calibri" w:hAnsi="Nunito" w:cs="Arial"/>
          <w:color w:val="4472C4"/>
          <w:sz w:val="22"/>
          <w:szCs w:val="22"/>
        </w:rPr>
      </w:pPr>
      <w:r>
        <w:rPr>
          <w:rFonts w:ascii="Nunito" w:eastAsia="Calibri" w:hAnsi="Nunito" w:cs="Arial"/>
          <w:color w:val="4472C4"/>
          <w:sz w:val="22"/>
          <w:szCs w:val="22"/>
        </w:rPr>
        <w:t>A number of training and development courses to assist you with your career development – leadership, coaching and mentoring.</w:t>
      </w:r>
    </w:p>
    <w:p w14:paraId="5EDEC76D" w14:textId="77777777" w:rsidR="005E565C" w:rsidRDefault="005E565C" w:rsidP="005E565C">
      <w:pPr>
        <w:ind w:left="720"/>
        <w:rPr>
          <w:rFonts w:ascii="Nunito" w:eastAsia="Calibri" w:hAnsi="Nunito" w:cs="Arial"/>
          <w:color w:val="1F3864"/>
          <w:sz w:val="22"/>
          <w:szCs w:val="22"/>
        </w:rPr>
      </w:pPr>
    </w:p>
    <w:p w14:paraId="2395800F" w14:textId="77777777" w:rsidR="005E565C" w:rsidRDefault="005E565C" w:rsidP="005E565C">
      <w:pPr>
        <w:jc w:val="both"/>
        <w:rPr>
          <w:rFonts w:ascii="Nunito" w:eastAsia="Calibri" w:hAnsi="Nunito" w:cs="Arial"/>
          <w:bCs/>
          <w:color w:val="1F3864"/>
          <w:sz w:val="22"/>
          <w:szCs w:val="22"/>
        </w:rPr>
      </w:pPr>
      <w:r>
        <w:rPr>
          <w:rFonts w:ascii="Nunito" w:eastAsia="Calibri" w:hAnsi="Nunito" w:cs="Arial"/>
          <w:bCs/>
          <w:color w:val="1F3864"/>
          <w:sz w:val="22"/>
          <w:szCs w:val="22"/>
        </w:rPr>
        <w:t xml:space="preserve">SAMS is part of the University of the Highlands &amp; Islands and holds an Athena SWAN Bronze award.  SAMS is currently working towards a silver award. </w:t>
      </w:r>
    </w:p>
    <w:p w14:paraId="395E82A9" w14:textId="77777777" w:rsidR="005E565C" w:rsidRDefault="005E565C" w:rsidP="005E565C">
      <w:pPr>
        <w:jc w:val="both"/>
        <w:rPr>
          <w:rFonts w:ascii="Nunito" w:eastAsia="Calibri" w:hAnsi="Nunito" w:cs="Arial"/>
          <w:bCs/>
          <w:color w:val="1F3864"/>
          <w:sz w:val="22"/>
          <w:szCs w:val="22"/>
        </w:rPr>
      </w:pPr>
    </w:p>
    <w:p w14:paraId="79C7649C" w14:textId="77777777" w:rsidR="005E565C" w:rsidRDefault="005E565C" w:rsidP="005E565C">
      <w:pPr>
        <w:jc w:val="both"/>
        <w:rPr>
          <w:rFonts w:ascii="Nunito" w:eastAsia="Calibri" w:hAnsi="Nunito" w:cs="Arial"/>
          <w:bCs/>
          <w:color w:val="1F3864"/>
          <w:sz w:val="22"/>
          <w:szCs w:val="22"/>
        </w:rPr>
      </w:pPr>
      <w:r>
        <w:rPr>
          <w:rFonts w:ascii="Nunito" w:eastAsia="Calibri" w:hAnsi="Nunito" w:cs="Arial"/>
          <w:bCs/>
          <w:color w:val="1F3864"/>
          <w:sz w:val="22"/>
          <w:szCs w:val="22"/>
        </w:rPr>
        <w:t>As an Academic Partner of UHI, SAMS is designated as an educational establishment and subject to the provisions of the Protection of Children (Scotland) Act.  Certain roles may be subject to a satisfactory check by Disclosure (Scotland) as a condition of their appointment.</w:t>
      </w:r>
    </w:p>
    <w:p w14:paraId="716B9EFE" w14:textId="77777777" w:rsidR="005E565C" w:rsidRDefault="005E565C" w:rsidP="005E565C">
      <w:pPr>
        <w:jc w:val="both"/>
        <w:rPr>
          <w:rFonts w:ascii="Nunito" w:eastAsia="Calibri" w:hAnsi="Nunito" w:cs="Arial"/>
          <w:bCs/>
          <w:color w:val="1F3864"/>
          <w:sz w:val="22"/>
          <w:szCs w:val="22"/>
        </w:rPr>
      </w:pPr>
    </w:p>
    <w:p w14:paraId="48BF6CE2" w14:textId="77777777" w:rsidR="005E565C" w:rsidRDefault="005E565C" w:rsidP="005E565C">
      <w:pPr>
        <w:shd w:val="clear" w:color="auto" w:fill="99CCFF"/>
        <w:jc w:val="center"/>
        <w:rPr>
          <w:rFonts w:ascii="Nunito" w:eastAsia="Calibri" w:hAnsi="Nunito" w:cs="Arial"/>
          <w:bCs/>
          <w:color w:val="1F3864" w:themeColor="accent1" w:themeShade="80"/>
          <w:sz w:val="22"/>
          <w:szCs w:val="22"/>
        </w:rPr>
      </w:pPr>
      <w:r>
        <w:rPr>
          <w:rFonts w:ascii="Nunito" w:eastAsia="Calibri" w:hAnsi="Nunito" w:cs="Arial"/>
          <w:bCs/>
          <w:color w:val="1F3864" w:themeColor="accent1" w:themeShade="80"/>
          <w:sz w:val="22"/>
          <w:szCs w:val="22"/>
        </w:rPr>
        <w:t xml:space="preserve">Applications must include CV and Cover Letter and should be sent electronically to </w:t>
      </w:r>
      <w:hyperlink r:id="rId10" w:history="1">
        <w:r>
          <w:rPr>
            <w:rStyle w:val="Hyperlink"/>
            <w:rFonts w:ascii="Nunito" w:eastAsia="Calibri" w:hAnsi="Nunito"/>
            <w:bCs/>
            <w:color w:val="1F3864" w:themeColor="accent1" w:themeShade="80"/>
            <w:sz w:val="22"/>
            <w:szCs w:val="22"/>
          </w:rPr>
          <w:t>recruitment@sams.ac.uk</w:t>
        </w:r>
      </w:hyperlink>
      <w:r>
        <w:rPr>
          <w:rFonts w:ascii="Nunito" w:eastAsia="Calibri" w:hAnsi="Nunito" w:cs="Arial"/>
          <w:bCs/>
          <w:color w:val="1F3864" w:themeColor="accent1" w:themeShade="80"/>
          <w:sz w:val="22"/>
          <w:szCs w:val="22"/>
        </w:rPr>
        <w:t xml:space="preserve"> quoting Job Ref. ‘D23/22.AM’ in the subject line.</w:t>
      </w:r>
    </w:p>
    <w:p w14:paraId="72C1089E" w14:textId="77777777" w:rsidR="005E565C" w:rsidRDefault="005E565C" w:rsidP="005E565C">
      <w:pPr>
        <w:shd w:val="clear" w:color="auto" w:fill="99CCFF"/>
        <w:jc w:val="center"/>
        <w:rPr>
          <w:rFonts w:ascii="Nunito" w:eastAsia="Calibri" w:hAnsi="Nunito" w:cs="Arial"/>
          <w:bCs/>
          <w:color w:val="F2F2F2" w:themeColor="background1" w:themeShade="F2"/>
          <w:sz w:val="22"/>
          <w:szCs w:val="22"/>
        </w:rPr>
      </w:pPr>
    </w:p>
    <w:p w14:paraId="72749287" w14:textId="6572720C" w:rsidR="005E565C" w:rsidRDefault="005E565C" w:rsidP="005E565C">
      <w:pPr>
        <w:shd w:val="clear" w:color="auto" w:fill="99CCFF"/>
        <w:jc w:val="center"/>
        <w:rPr>
          <w:rFonts w:ascii="Nunito" w:eastAsia="Calibri" w:hAnsi="Nunito" w:cs="Arial"/>
          <w:b/>
          <w:color w:val="1F3864" w:themeColor="accent1" w:themeShade="80"/>
          <w:sz w:val="22"/>
          <w:szCs w:val="22"/>
        </w:rPr>
      </w:pPr>
      <w:r>
        <w:rPr>
          <w:rFonts w:ascii="Nunito" w:eastAsia="Calibri" w:hAnsi="Nunito" w:cs="Arial"/>
          <w:bCs/>
          <w:color w:val="1F3864" w:themeColor="accent1" w:themeShade="80"/>
          <w:sz w:val="22"/>
          <w:szCs w:val="22"/>
        </w:rPr>
        <w:t xml:space="preserve">The closing date for applications </w:t>
      </w:r>
      <w:r w:rsidR="00324F28">
        <w:rPr>
          <w:rFonts w:ascii="Nunito" w:eastAsia="Calibri" w:hAnsi="Nunito" w:cs="Arial"/>
          <w:b/>
          <w:color w:val="1F3864" w:themeColor="accent1" w:themeShade="80"/>
          <w:sz w:val="22"/>
          <w:szCs w:val="22"/>
        </w:rPr>
        <w:t>28</w:t>
      </w:r>
      <w:r w:rsidR="00324F28" w:rsidRPr="00324F28">
        <w:rPr>
          <w:rFonts w:ascii="Nunito" w:eastAsia="Calibri" w:hAnsi="Nunito" w:cs="Arial"/>
          <w:b/>
          <w:color w:val="1F3864" w:themeColor="accent1" w:themeShade="80"/>
          <w:sz w:val="22"/>
          <w:szCs w:val="22"/>
          <w:vertAlign w:val="superscript"/>
        </w:rPr>
        <w:t>th</w:t>
      </w:r>
      <w:r w:rsidR="00324F28">
        <w:rPr>
          <w:rFonts w:ascii="Nunito" w:eastAsia="Calibri" w:hAnsi="Nunito" w:cs="Arial"/>
          <w:b/>
          <w:color w:val="1F3864" w:themeColor="accent1" w:themeShade="80"/>
          <w:sz w:val="22"/>
          <w:szCs w:val="22"/>
        </w:rPr>
        <w:t xml:space="preserve"> February</w:t>
      </w:r>
      <w:r>
        <w:rPr>
          <w:rFonts w:ascii="Nunito" w:eastAsia="Calibri" w:hAnsi="Nunito" w:cs="Arial"/>
          <w:b/>
          <w:color w:val="1F3864" w:themeColor="accent1" w:themeShade="80"/>
          <w:sz w:val="22"/>
          <w:szCs w:val="22"/>
        </w:rPr>
        <w:t xml:space="preserve"> 2023</w:t>
      </w:r>
    </w:p>
    <w:p w14:paraId="7D262C11" w14:textId="29391B6F" w:rsidR="005E565C" w:rsidRDefault="005E565C" w:rsidP="005E565C">
      <w:pPr>
        <w:shd w:val="clear" w:color="auto" w:fill="99CCFF"/>
        <w:jc w:val="center"/>
        <w:rPr>
          <w:rFonts w:ascii="Nunito" w:eastAsia="Calibri" w:hAnsi="Nunito" w:cs="Arial"/>
          <w:b/>
          <w:color w:val="1F3864" w:themeColor="accent1" w:themeShade="80"/>
          <w:sz w:val="22"/>
          <w:szCs w:val="22"/>
          <w:shd w:val="clear" w:color="auto" w:fill="D9D9D9"/>
        </w:rPr>
      </w:pPr>
      <w:r>
        <w:rPr>
          <w:rFonts w:ascii="Nunito" w:eastAsia="Calibri" w:hAnsi="Nunito" w:cs="Arial"/>
          <w:b/>
          <w:color w:val="1F3864" w:themeColor="accent1" w:themeShade="80"/>
          <w:sz w:val="22"/>
          <w:szCs w:val="22"/>
        </w:rPr>
        <w:t xml:space="preserve">Interviews will </w:t>
      </w:r>
      <w:r w:rsidR="00324F28">
        <w:rPr>
          <w:rFonts w:ascii="Nunito" w:eastAsia="Calibri" w:hAnsi="Nunito" w:cs="Arial"/>
          <w:b/>
          <w:color w:val="1F3864" w:themeColor="accent1" w:themeShade="80"/>
          <w:sz w:val="22"/>
          <w:szCs w:val="22"/>
        </w:rPr>
        <w:t>likely be held by the middle of March 2023</w:t>
      </w:r>
    </w:p>
    <w:p w14:paraId="3C757F16" w14:textId="77777777" w:rsidR="005E565C" w:rsidRDefault="005E565C" w:rsidP="005E565C">
      <w:pPr>
        <w:jc w:val="center"/>
        <w:rPr>
          <w:rFonts w:ascii="Nunito" w:eastAsia="Calibri" w:hAnsi="Nunito" w:cs="Arial"/>
          <w:bCs/>
          <w:i/>
          <w:color w:val="1F3864"/>
          <w:sz w:val="22"/>
          <w:szCs w:val="22"/>
        </w:rPr>
      </w:pPr>
    </w:p>
    <w:p w14:paraId="02995307" w14:textId="77777777" w:rsidR="005E565C" w:rsidRDefault="005E565C" w:rsidP="005E565C">
      <w:pPr>
        <w:jc w:val="center"/>
        <w:rPr>
          <w:rFonts w:ascii="Nunito" w:eastAsia="Calibri" w:hAnsi="Nunito" w:cs="Arial"/>
          <w:bCs/>
          <w:i/>
          <w:color w:val="1F3864"/>
          <w:sz w:val="22"/>
          <w:szCs w:val="22"/>
        </w:rPr>
      </w:pPr>
      <w:r>
        <w:rPr>
          <w:rFonts w:ascii="Nunito" w:eastAsia="Calibri" w:hAnsi="Nunito" w:cs="Arial"/>
          <w:bCs/>
          <w:i/>
          <w:color w:val="1F3864"/>
          <w:sz w:val="22"/>
          <w:szCs w:val="22"/>
        </w:rPr>
        <w:t>Please note, we prefer to contact referees prior to interview</w:t>
      </w:r>
    </w:p>
    <w:p w14:paraId="4F12D376" w14:textId="0EDE3271" w:rsidR="005E565C" w:rsidRDefault="005E565C" w:rsidP="005E565C">
      <w:pPr>
        <w:jc w:val="center"/>
        <w:rPr>
          <w:rFonts w:ascii="Nunito" w:eastAsia="Calibri" w:hAnsi="Nunito" w:cs="Arial"/>
          <w:bCs/>
          <w:i/>
          <w:color w:val="1F3864"/>
          <w:sz w:val="22"/>
          <w:szCs w:val="22"/>
        </w:rPr>
      </w:pPr>
    </w:p>
    <w:p w14:paraId="7D41C69B" w14:textId="77777777" w:rsidR="00324F28" w:rsidRDefault="00324F28" w:rsidP="005E565C">
      <w:pPr>
        <w:jc w:val="center"/>
        <w:rPr>
          <w:rFonts w:ascii="Nunito" w:eastAsia="Calibri" w:hAnsi="Nunito" w:cs="Arial"/>
          <w:bCs/>
          <w:i/>
          <w:color w:val="1F3864"/>
          <w:sz w:val="22"/>
          <w:szCs w:val="22"/>
        </w:rPr>
      </w:pPr>
    </w:p>
    <w:p w14:paraId="20473E3F" w14:textId="77777777" w:rsidR="005E565C" w:rsidRDefault="005E565C" w:rsidP="005E565C">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lastRenderedPageBreak/>
        <w:t>Guidance for Applicants </w:t>
      </w:r>
    </w:p>
    <w:p w14:paraId="682BC256" w14:textId="77777777" w:rsidR="005E565C" w:rsidRDefault="005E565C" w:rsidP="005E565C">
      <w:pPr>
        <w:spacing w:after="240"/>
        <w:jc w:val="both"/>
        <w:rPr>
          <w:rFonts w:ascii="Nunito" w:hAnsi="Nunito" w:cs="Arial"/>
          <w:bCs/>
          <w:color w:val="1F3864"/>
          <w:sz w:val="22"/>
          <w:szCs w:val="22"/>
        </w:rPr>
      </w:pPr>
      <w:r>
        <w:rPr>
          <w:rFonts w:ascii="Nunito" w:hAnsi="Nunito" w:cs="Arial"/>
          <w:bCs/>
          <w:color w:val="1F3864"/>
          <w:sz w:val="22"/>
          <w:szCs w:val="22"/>
        </w:rPr>
        <w:t xml:space="preserve">Candidates must have the rights to work in the UK. </w:t>
      </w:r>
    </w:p>
    <w:p w14:paraId="71CB5A12" w14:textId="77777777" w:rsidR="005E565C" w:rsidRDefault="005E565C" w:rsidP="005E565C">
      <w:pPr>
        <w:shd w:val="clear" w:color="auto" w:fill="1F3864" w:themeFill="accent1" w:themeFillShade="80"/>
        <w:spacing w:after="240"/>
        <w:rPr>
          <w:rFonts w:ascii="Nunito" w:hAnsi="Nunito" w:cs="Arial"/>
          <w:color w:val="FFFFFF"/>
          <w:sz w:val="22"/>
          <w:szCs w:val="22"/>
        </w:rPr>
      </w:pPr>
      <w:r>
        <w:rPr>
          <w:rFonts w:ascii="Nunito" w:eastAsia="Calibri" w:hAnsi="Nunito" w:cs="Arial"/>
          <w:color w:val="FFFFFF"/>
          <w:sz w:val="22"/>
          <w:szCs w:val="22"/>
        </w:rPr>
        <w:t>Your application – what are we looking for?</w:t>
      </w:r>
    </w:p>
    <w:p w14:paraId="214B55E8" w14:textId="77777777" w:rsidR="005E565C" w:rsidRDefault="005E565C" w:rsidP="005E565C">
      <w:pPr>
        <w:jc w:val="both"/>
        <w:rPr>
          <w:rFonts w:ascii="Nunito" w:hAnsi="Nunito" w:cs="Arial"/>
          <w:color w:val="1F3864"/>
          <w:sz w:val="22"/>
          <w:szCs w:val="22"/>
        </w:rPr>
      </w:pPr>
      <w:r>
        <w:rPr>
          <w:rFonts w:ascii="Nunito" w:hAnsi="Nunito"/>
          <w:color w:val="1F3864"/>
          <w:sz w:val="22"/>
          <w:szCs w:val="22"/>
        </w:rPr>
        <w:t xml:space="preserve">We are looking for a full CV – please remember to document </w:t>
      </w:r>
      <w:r>
        <w:rPr>
          <w:rFonts w:ascii="Nunito" w:hAnsi="Nunito" w:cs="Arial"/>
          <w:bCs/>
          <w:color w:val="1F3864"/>
          <w:sz w:val="22"/>
          <w:szCs w:val="22"/>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w:t>
      </w:r>
      <w:r>
        <w:rPr>
          <w:rFonts w:ascii="Nunito" w:hAnsi="Nunito" w:cs="Arial"/>
          <w:color w:val="1F3864"/>
          <w:sz w:val="22"/>
          <w:szCs w:val="22"/>
        </w:rPr>
        <w:t>Also, p</w:t>
      </w:r>
      <w:r>
        <w:rPr>
          <w:rFonts w:ascii="Nunito" w:hAnsi="Nunito" w:cs="Arial"/>
          <w:bCs/>
          <w:color w:val="1F3864"/>
          <w:sz w:val="22"/>
          <w:szCs w:val="22"/>
        </w:rPr>
        <w:t>lease include details of two referees, one referee at least from your current role, who we may contact if invited for interview.    </w:t>
      </w:r>
    </w:p>
    <w:p w14:paraId="622B7860" w14:textId="77777777" w:rsidR="005E565C" w:rsidRDefault="005E565C" w:rsidP="005E565C">
      <w:pPr>
        <w:jc w:val="both"/>
        <w:rPr>
          <w:rFonts w:ascii="Nunito" w:hAnsi="Nunito"/>
          <w:color w:val="1F3864"/>
          <w:sz w:val="22"/>
          <w:szCs w:val="22"/>
        </w:rPr>
      </w:pPr>
    </w:p>
    <w:p w14:paraId="38B5E593" w14:textId="77777777" w:rsidR="005E565C" w:rsidRDefault="005E565C" w:rsidP="005E565C">
      <w:pPr>
        <w:spacing w:after="160"/>
        <w:jc w:val="both"/>
        <w:rPr>
          <w:rFonts w:ascii="Nunito" w:hAnsi="Nunito" w:cs="Arial"/>
          <w:color w:val="1F3864"/>
          <w:sz w:val="22"/>
          <w:szCs w:val="22"/>
        </w:rPr>
      </w:pPr>
      <w:r>
        <w:rPr>
          <w:rFonts w:ascii="Nunito" w:hAnsi="Nunito"/>
          <w:color w:val="1F3864"/>
          <w:sz w:val="22"/>
          <w:szCs w:val="22"/>
        </w:rPr>
        <w:t xml:space="preserve">We enjoy reading cover letters and these are an important part of the application.  </w:t>
      </w:r>
      <w:r>
        <w:rPr>
          <w:rFonts w:ascii="Nunito" w:eastAsia="Calibri" w:hAnsi="Nunito" w:cs="Arial"/>
          <w:color w:val="1F3864"/>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3535050E" w14:textId="77777777" w:rsidR="005E565C" w:rsidRDefault="005E565C" w:rsidP="005E565C">
      <w:pPr>
        <w:spacing w:before="100" w:beforeAutospacing="1" w:after="100" w:afterAutospacing="1"/>
        <w:ind w:left="720"/>
        <w:jc w:val="both"/>
        <w:rPr>
          <w:rFonts w:ascii="Nunito" w:hAnsi="Nunito" w:cs="Arial"/>
          <w:color w:val="1F3864"/>
          <w:sz w:val="22"/>
          <w:szCs w:val="22"/>
        </w:rPr>
      </w:pPr>
      <w:r>
        <w:rPr>
          <w:rFonts w:ascii="Nunito" w:hAnsi="Nunito" w:cs="Arial"/>
          <w:bCs/>
          <w:color w:val="1F3864"/>
          <w:sz w:val="22"/>
          <w:szCs w:val="22"/>
        </w:rPr>
        <w:t> </w:t>
      </w:r>
      <w:r>
        <w:rPr>
          <w:rFonts w:ascii="Nunito" w:hAnsi="Nunito" w:cs="Arial"/>
          <w:b/>
          <w:bCs/>
          <w:i/>
          <w:iCs/>
          <w:color w:val="1F3864"/>
          <w:sz w:val="22"/>
          <w:szCs w:val="22"/>
        </w:rPr>
        <w:t>Useful links </w:t>
      </w:r>
    </w:p>
    <w:p w14:paraId="4E0FBCF5" w14:textId="77777777" w:rsidR="005E565C" w:rsidRDefault="00324F28" w:rsidP="005E565C">
      <w:pPr>
        <w:numPr>
          <w:ilvl w:val="0"/>
          <w:numId w:val="9"/>
        </w:numPr>
        <w:suppressAutoHyphens w:val="0"/>
        <w:autoSpaceDN/>
        <w:spacing w:before="100" w:beforeAutospacing="1" w:after="100" w:afterAutospacing="1" w:line="256" w:lineRule="auto"/>
        <w:jc w:val="both"/>
        <w:rPr>
          <w:rFonts w:ascii="Nunito" w:hAnsi="Nunito" w:cs="Arial"/>
          <w:color w:val="1F3864"/>
          <w:sz w:val="22"/>
          <w:szCs w:val="22"/>
        </w:rPr>
      </w:pPr>
      <w:hyperlink r:id="rId11" w:history="1">
        <w:r w:rsidR="005E565C">
          <w:rPr>
            <w:rStyle w:val="Hyperlink"/>
            <w:rFonts w:ascii="Nunito" w:hAnsi="Nunito"/>
            <w:bCs/>
            <w:color w:val="1F3864"/>
            <w:sz w:val="22"/>
            <w:szCs w:val="22"/>
          </w:rPr>
          <w:t>How to write a flawless cover letter</w:t>
        </w:r>
      </w:hyperlink>
      <w:r w:rsidR="005E565C">
        <w:rPr>
          <w:rFonts w:ascii="Nunito" w:hAnsi="Nunito" w:cs="Arial"/>
          <w:bCs/>
          <w:color w:val="1F3864"/>
          <w:sz w:val="22"/>
          <w:szCs w:val="22"/>
        </w:rPr>
        <w:t> </w:t>
      </w:r>
      <w:r w:rsidR="005E565C">
        <w:rPr>
          <w:rFonts w:ascii="Nunito" w:eastAsia="Calibri" w:hAnsi="Nunito" w:cs="Arial"/>
          <w:bCs/>
          <w:color w:val="1F3864"/>
          <w:sz w:val="22"/>
          <w:szCs w:val="22"/>
        </w:rPr>
        <w:t>(please right click and select open in new tab)</w:t>
      </w:r>
    </w:p>
    <w:p w14:paraId="4CD0D8CC" w14:textId="77777777" w:rsidR="005E565C" w:rsidRDefault="00324F28" w:rsidP="005E565C">
      <w:pPr>
        <w:numPr>
          <w:ilvl w:val="0"/>
          <w:numId w:val="9"/>
        </w:numPr>
        <w:suppressAutoHyphens w:val="0"/>
        <w:autoSpaceDN/>
        <w:spacing w:before="100" w:beforeAutospacing="1" w:after="100" w:afterAutospacing="1" w:line="256" w:lineRule="auto"/>
        <w:jc w:val="both"/>
        <w:rPr>
          <w:rFonts w:ascii="Nunito" w:hAnsi="Nunito" w:cs="Arial"/>
          <w:color w:val="1F3864"/>
          <w:sz w:val="22"/>
          <w:szCs w:val="22"/>
        </w:rPr>
      </w:pPr>
      <w:hyperlink r:id="rId12" w:history="1">
        <w:r w:rsidR="005E565C">
          <w:rPr>
            <w:rStyle w:val="Hyperlink"/>
            <w:rFonts w:ascii="Nunito" w:hAnsi="Nunito"/>
            <w:bCs/>
            <w:color w:val="1F3864"/>
            <w:sz w:val="22"/>
            <w:szCs w:val="22"/>
          </w:rPr>
          <w:t>How to write a CV</w:t>
        </w:r>
      </w:hyperlink>
      <w:r w:rsidR="005E565C">
        <w:rPr>
          <w:rFonts w:ascii="Nunito" w:hAnsi="Nunito" w:cs="Arial"/>
          <w:bCs/>
          <w:color w:val="1F3864"/>
          <w:sz w:val="22"/>
          <w:szCs w:val="22"/>
        </w:rPr>
        <w:t> (please right click and select open in new tab)</w:t>
      </w:r>
    </w:p>
    <w:p w14:paraId="1E8A9D49" w14:textId="77777777" w:rsidR="00A425E3" w:rsidRPr="00C93B5B" w:rsidRDefault="00A425E3" w:rsidP="00340D2A">
      <w:pPr>
        <w:jc w:val="both"/>
        <w:rPr>
          <w:rFonts w:ascii="Nunito" w:hAnsi="Nunito" w:cs="Arial"/>
          <w:bCs/>
          <w:color w:val="1F3864" w:themeColor="accent1" w:themeShade="80"/>
          <w:sz w:val="22"/>
          <w:szCs w:val="22"/>
        </w:rPr>
      </w:pPr>
    </w:p>
    <w:sectPr w:rsidR="00A425E3" w:rsidRPr="00C93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D343A2"/>
    <w:multiLevelType w:val="hybridMultilevel"/>
    <w:tmpl w:val="BB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6744F9"/>
    <w:multiLevelType w:val="hybridMultilevel"/>
    <w:tmpl w:val="8B420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0756EC"/>
    <w:multiLevelType w:val="hybridMultilevel"/>
    <w:tmpl w:val="490CA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11B32"/>
    <w:multiLevelType w:val="hybridMultilevel"/>
    <w:tmpl w:val="20F01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9696678"/>
    <w:multiLevelType w:val="hybridMultilevel"/>
    <w:tmpl w:val="C024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D3D1D83"/>
    <w:multiLevelType w:val="hybridMultilevel"/>
    <w:tmpl w:val="4DF88E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82619"/>
    <w:multiLevelType w:val="hybridMultilevel"/>
    <w:tmpl w:val="419A1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01673">
    <w:abstractNumId w:val="8"/>
  </w:num>
  <w:num w:numId="2" w16cid:durableId="1870096558">
    <w:abstractNumId w:val="10"/>
  </w:num>
  <w:num w:numId="3" w16cid:durableId="1887834306">
    <w:abstractNumId w:val="0"/>
  </w:num>
  <w:num w:numId="4" w16cid:durableId="90902067">
    <w:abstractNumId w:val="2"/>
  </w:num>
  <w:num w:numId="5" w16cid:durableId="6294919">
    <w:abstractNumId w:val="9"/>
  </w:num>
  <w:num w:numId="6" w16cid:durableId="75445989">
    <w:abstractNumId w:val="12"/>
  </w:num>
  <w:num w:numId="7" w16cid:durableId="1964655638">
    <w:abstractNumId w:val="7"/>
  </w:num>
  <w:num w:numId="8" w16cid:durableId="986937822">
    <w:abstractNumId w:val="13"/>
  </w:num>
  <w:num w:numId="9" w16cid:durableId="104424393">
    <w:abstractNumId w:val="6"/>
  </w:num>
  <w:num w:numId="10" w16cid:durableId="1974090998">
    <w:abstractNumId w:val="14"/>
  </w:num>
  <w:num w:numId="11" w16cid:durableId="265385431">
    <w:abstractNumId w:val="4"/>
  </w:num>
  <w:num w:numId="12" w16cid:durableId="1666131860">
    <w:abstractNumId w:val="3"/>
  </w:num>
  <w:num w:numId="13" w16cid:durableId="342124631">
    <w:abstractNumId w:val="5"/>
  </w:num>
  <w:num w:numId="14" w16cid:durableId="316225534">
    <w:abstractNumId w:val="11"/>
  </w:num>
  <w:num w:numId="15" w16cid:durableId="2110078535">
    <w:abstractNumId w:val="15"/>
  </w:num>
  <w:num w:numId="16" w16cid:durableId="1061515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23F67"/>
    <w:rsid w:val="000402E3"/>
    <w:rsid w:val="000815B3"/>
    <w:rsid w:val="000B3599"/>
    <w:rsid w:val="0018563F"/>
    <w:rsid w:val="001A0665"/>
    <w:rsid w:val="001C27D0"/>
    <w:rsid w:val="001F6A49"/>
    <w:rsid w:val="00216F16"/>
    <w:rsid w:val="00226AB5"/>
    <w:rsid w:val="00267129"/>
    <w:rsid w:val="002B7928"/>
    <w:rsid w:val="002C6AAE"/>
    <w:rsid w:val="002F3BAE"/>
    <w:rsid w:val="00324F28"/>
    <w:rsid w:val="00340D2A"/>
    <w:rsid w:val="003651A0"/>
    <w:rsid w:val="0037680E"/>
    <w:rsid w:val="003A2189"/>
    <w:rsid w:val="003A2A49"/>
    <w:rsid w:val="00405000"/>
    <w:rsid w:val="00412ABC"/>
    <w:rsid w:val="004136A8"/>
    <w:rsid w:val="00453DBC"/>
    <w:rsid w:val="004B7B33"/>
    <w:rsid w:val="004C01D3"/>
    <w:rsid w:val="004D214C"/>
    <w:rsid w:val="005B58BC"/>
    <w:rsid w:val="005C0383"/>
    <w:rsid w:val="005D1F10"/>
    <w:rsid w:val="005E565C"/>
    <w:rsid w:val="00666B4B"/>
    <w:rsid w:val="006A3A2A"/>
    <w:rsid w:val="00703228"/>
    <w:rsid w:val="0071642B"/>
    <w:rsid w:val="0076411B"/>
    <w:rsid w:val="008416C2"/>
    <w:rsid w:val="0087446D"/>
    <w:rsid w:val="008B459D"/>
    <w:rsid w:val="00957C68"/>
    <w:rsid w:val="00960EE5"/>
    <w:rsid w:val="009E18CB"/>
    <w:rsid w:val="009F0EEB"/>
    <w:rsid w:val="00A041A6"/>
    <w:rsid w:val="00A33A3C"/>
    <w:rsid w:val="00A425E3"/>
    <w:rsid w:val="00AB7A72"/>
    <w:rsid w:val="00AE5208"/>
    <w:rsid w:val="00B03B5B"/>
    <w:rsid w:val="00B2742B"/>
    <w:rsid w:val="00B36719"/>
    <w:rsid w:val="00B6230D"/>
    <w:rsid w:val="00BD7064"/>
    <w:rsid w:val="00C21A7E"/>
    <w:rsid w:val="00C64A29"/>
    <w:rsid w:val="00C93B5B"/>
    <w:rsid w:val="00D95227"/>
    <w:rsid w:val="00DE5557"/>
    <w:rsid w:val="00DE7393"/>
    <w:rsid w:val="00DF1F2C"/>
    <w:rsid w:val="00E10C60"/>
    <w:rsid w:val="00E42BA6"/>
    <w:rsid w:val="00E509A6"/>
    <w:rsid w:val="00E81ABB"/>
    <w:rsid w:val="00E83308"/>
    <w:rsid w:val="00EA163C"/>
    <w:rsid w:val="00EB79A7"/>
    <w:rsid w:val="00EF598C"/>
    <w:rsid w:val="00F2356D"/>
    <w:rsid w:val="00F267A7"/>
    <w:rsid w:val="00F3389E"/>
    <w:rsid w:val="00F65F19"/>
    <w:rsid w:val="00F735B5"/>
    <w:rsid w:val="00FA58F5"/>
    <w:rsid w:val="00FE2917"/>
    <w:rsid w:val="00FF4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000"/>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character" w:styleId="CommentReference">
    <w:name w:val="annotation reference"/>
    <w:basedOn w:val="DefaultParagraphFont"/>
    <w:uiPriority w:val="99"/>
    <w:semiHidden/>
    <w:unhideWhenUsed/>
    <w:rsid w:val="00A041A6"/>
    <w:rPr>
      <w:sz w:val="16"/>
      <w:szCs w:val="16"/>
    </w:rPr>
  </w:style>
  <w:style w:type="paragraph" w:styleId="CommentText">
    <w:name w:val="annotation text"/>
    <w:basedOn w:val="Normal"/>
    <w:link w:val="CommentTextChar"/>
    <w:uiPriority w:val="99"/>
    <w:unhideWhenUsed/>
    <w:rsid w:val="00A041A6"/>
    <w:rPr>
      <w:sz w:val="20"/>
      <w:szCs w:val="20"/>
    </w:rPr>
  </w:style>
  <w:style w:type="character" w:customStyle="1" w:styleId="CommentTextChar">
    <w:name w:val="Comment Text Char"/>
    <w:basedOn w:val="DefaultParagraphFont"/>
    <w:link w:val="CommentText"/>
    <w:uiPriority w:val="99"/>
    <w:rsid w:val="00A041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41A6"/>
    <w:rPr>
      <w:b/>
      <w:bCs/>
    </w:rPr>
  </w:style>
  <w:style w:type="character" w:customStyle="1" w:styleId="CommentSubjectChar">
    <w:name w:val="Comment Subject Char"/>
    <w:basedOn w:val="CommentTextChar"/>
    <w:link w:val="CommentSubject"/>
    <w:uiPriority w:val="99"/>
    <w:semiHidden/>
    <w:rsid w:val="00A041A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s.ac.uk/stud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ms.ac.uk/science/" TargetMode="External"/><Relationship Id="rId12" Type="http://schemas.openxmlformats.org/officeDocument/2006/relationships/hyperlink" Target="https://www.reed.co.uk/career-advice/how-to-write-a-c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s.ac.uk/t4-media/sams/pdf/agm/SAMS-Annual-Report-2021-PRE-Final.pdf" TargetMode="External"/><Relationship Id="rId11" Type="http://schemas.openxmlformats.org/officeDocument/2006/relationships/hyperlink" Target="https://career-advice.jobs.ac.uk/cv-and-cover-letter-advice/how-to-write-a-flawless-cover-letter-in-2020/" TargetMode="External"/><Relationship Id="rId5" Type="http://schemas.openxmlformats.org/officeDocument/2006/relationships/hyperlink" Target="https://www.sams.ac.uk/" TargetMode="External"/><Relationship Id="rId10" Type="http://schemas.openxmlformats.org/officeDocument/2006/relationships/hyperlink" Target="mailto:recruitment@sams.ac.uk" TargetMode="External"/><Relationship Id="rId4" Type="http://schemas.openxmlformats.org/officeDocument/2006/relationships/webSettings" Target="webSettings.xml"/><Relationship Id="rId9" Type="http://schemas.openxmlformats.org/officeDocument/2006/relationships/hyperlink" Target="https://www.sams-enterpris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Murray</dc:creator>
  <cp:keywords/>
  <dc:description/>
  <cp:lastModifiedBy>Amy Gibb</cp:lastModifiedBy>
  <cp:revision>4</cp:revision>
  <cp:lastPrinted>2023-01-24T08:17:00Z</cp:lastPrinted>
  <dcterms:created xsi:type="dcterms:W3CDTF">2023-02-07T08:43:00Z</dcterms:created>
  <dcterms:modified xsi:type="dcterms:W3CDTF">2023-02-07T11:09:00Z</dcterms:modified>
</cp:coreProperties>
</file>